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6C" w:rsidRDefault="00CB746C" w:rsidP="00CB746C">
      <w:pPr>
        <w:spacing w:after="0"/>
        <w:jc w:val="center"/>
        <w:rPr>
          <w:rFonts w:ascii="Times New Roman" w:hAnsi="Times New Roman"/>
          <w:b/>
          <w:sz w:val="24"/>
          <w:szCs w:val="24"/>
        </w:rPr>
      </w:pPr>
      <w:r w:rsidRPr="008604A6">
        <w:rPr>
          <w:rFonts w:ascii="Times New Roman" w:hAnsi="Times New Roman"/>
          <w:b/>
          <w:sz w:val="24"/>
          <w:szCs w:val="24"/>
        </w:rPr>
        <w:t>A BM országos katasztrófavédelmi főigazgató</w:t>
      </w:r>
    </w:p>
    <w:p w:rsidR="00CB746C" w:rsidRDefault="00CB746C" w:rsidP="00CB746C">
      <w:pPr>
        <w:spacing w:after="0"/>
        <w:jc w:val="center"/>
        <w:rPr>
          <w:rFonts w:ascii="Times New Roman" w:hAnsi="Times New Roman"/>
          <w:b/>
          <w:sz w:val="24"/>
          <w:szCs w:val="24"/>
        </w:rPr>
      </w:pPr>
    </w:p>
    <w:p w:rsidR="00CB746C" w:rsidRPr="00FA4228" w:rsidRDefault="00CB746C" w:rsidP="00CB746C">
      <w:pPr>
        <w:jc w:val="center"/>
        <w:rPr>
          <w:rFonts w:ascii="Times New Roman" w:hAnsi="Times New Roman"/>
          <w:b/>
          <w:sz w:val="24"/>
          <w:szCs w:val="24"/>
        </w:rPr>
      </w:pPr>
      <w:r>
        <w:rPr>
          <w:rFonts w:ascii="Times New Roman" w:hAnsi="Times New Roman"/>
          <w:b/>
          <w:sz w:val="24"/>
          <w:szCs w:val="24"/>
        </w:rPr>
        <w:t>1</w:t>
      </w:r>
      <w:r w:rsidRPr="00FA4228">
        <w:rPr>
          <w:rFonts w:ascii="Times New Roman" w:hAnsi="Times New Roman"/>
          <w:b/>
          <w:sz w:val="24"/>
          <w:szCs w:val="24"/>
        </w:rPr>
        <w:t>/202</w:t>
      </w:r>
      <w:r>
        <w:rPr>
          <w:rFonts w:ascii="Times New Roman" w:hAnsi="Times New Roman"/>
          <w:b/>
          <w:sz w:val="24"/>
          <w:szCs w:val="24"/>
        </w:rPr>
        <w:t>2</w:t>
      </w:r>
      <w:r w:rsidRPr="00FA4228">
        <w:rPr>
          <w:rFonts w:ascii="Times New Roman" w:hAnsi="Times New Roman"/>
          <w:b/>
          <w:sz w:val="24"/>
          <w:szCs w:val="24"/>
        </w:rPr>
        <w:t xml:space="preserve">. </w:t>
      </w:r>
      <w:r w:rsidR="00DE2419">
        <w:rPr>
          <w:rFonts w:ascii="Times New Roman" w:hAnsi="Times New Roman"/>
          <w:b/>
          <w:sz w:val="24"/>
          <w:szCs w:val="24"/>
        </w:rPr>
        <w:t>(01. 27</w:t>
      </w:r>
      <w:r w:rsidRPr="00FA4228">
        <w:rPr>
          <w:rFonts w:ascii="Times New Roman" w:hAnsi="Times New Roman"/>
          <w:b/>
          <w:sz w:val="24"/>
          <w:szCs w:val="24"/>
        </w:rPr>
        <w:t>.) BM OKF utasítás</w:t>
      </w:r>
      <w:r>
        <w:rPr>
          <w:rFonts w:ascii="Times New Roman" w:hAnsi="Times New Roman"/>
          <w:b/>
          <w:sz w:val="24"/>
          <w:szCs w:val="24"/>
        </w:rPr>
        <w:t>a</w:t>
      </w:r>
    </w:p>
    <w:p w:rsidR="00CB746C" w:rsidRPr="00FA4228" w:rsidRDefault="00CB746C" w:rsidP="00CB746C">
      <w:pPr>
        <w:jc w:val="center"/>
        <w:rPr>
          <w:rFonts w:ascii="Times New Roman" w:hAnsi="Times New Roman"/>
          <w:b/>
          <w:sz w:val="24"/>
          <w:szCs w:val="24"/>
        </w:rPr>
      </w:pPr>
      <w:proofErr w:type="gramStart"/>
      <w:r w:rsidRPr="00FA4228">
        <w:rPr>
          <w:rFonts w:ascii="Times New Roman" w:hAnsi="Times New Roman"/>
          <w:b/>
          <w:sz w:val="24"/>
          <w:szCs w:val="24"/>
        </w:rPr>
        <w:t>a</w:t>
      </w:r>
      <w:proofErr w:type="gramEnd"/>
      <w:r w:rsidRPr="00FA4228">
        <w:rPr>
          <w:rFonts w:ascii="Times New Roman" w:hAnsi="Times New Roman"/>
          <w:b/>
          <w:sz w:val="24"/>
          <w:szCs w:val="24"/>
        </w:rPr>
        <w:t xml:space="preserve"> hivatásos katasztrófavédelmi szerv adatvédelmi, adatbiztonsági és közérdekű adatok nyilvánosságára vonatkozó szabályzatáról</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r w:rsidRPr="00CB746C">
        <w:rPr>
          <w:rFonts w:ascii="Times New Roman" w:eastAsia="Times New Roman" w:hAnsi="Times New Roman" w:cs="Times New Roman"/>
          <w:sz w:val="24"/>
          <w:szCs w:val="24"/>
          <w:lang w:eastAsia="hu-HU"/>
        </w:rPr>
        <w:t xml:space="preserve">2010. évi CXXX. törvény 23. § (4) bekezdés c) pontja alapján – az információs önrendelkezési jogról és az információszabadságról szóló 2011. évi CXII. törvény 25/A. § (3) bekezdésében, 30. § (6) bekezdésében, </w:t>
      </w:r>
      <w:r w:rsidRPr="00386AB3">
        <w:rPr>
          <w:rFonts w:ascii="Times New Roman" w:eastAsia="Times New Roman" w:hAnsi="Times New Roman" w:cs="Times New Roman"/>
          <w:sz w:val="24"/>
          <w:szCs w:val="24"/>
          <w:lang w:eastAsia="hu-HU"/>
        </w:rPr>
        <w:t>valamint 35. § (3) bekezdésében meghatározottak alapján – a következő utasítást adom ki:</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 xml:space="preserve">5. § </w:t>
      </w:r>
      <w:r w:rsidR="00690EFD" w:rsidRPr="008938B8">
        <w:rPr>
          <w:rStyle w:val="Lbjegyzet-hivatkozs"/>
          <w:rFonts w:ascii="Times New Roman" w:eastAsia="Times New Roman" w:hAnsi="Times New Roman" w:cs="Times New Roman"/>
          <w:bCs/>
          <w:sz w:val="24"/>
          <w:szCs w:val="24"/>
          <w:lang w:eastAsia="hu-HU"/>
        </w:rPr>
        <w:footnoteReference w:id="1"/>
      </w:r>
    </w:p>
    <w:p w:rsidR="00386AB3" w:rsidRPr="00386AB3" w:rsidRDefault="00386AB3" w:rsidP="00CB746C">
      <w:pPr>
        <w:pageBreakBefore/>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lastRenderedPageBreak/>
        <w:t>Melléklet az 1/2022. (I. 27.) BM OKF utasításhoz</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FA4228" w:rsidRDefault="00CB746C" w:rsidP="00CB746C">
      <w:pPr>
        <w:jc w:val="center"/>
        <w:rPr>
          <w:rFonts w:ascii="Times New Roman" w:hAnsi="Times New Roman"/>
          <w:sz w:val="24"/>
          <w:szCs w:val="24"/>
        </w:rPr>
      </w:pPr>
      <w:r w:rsidRPr="00FA4228">
        <w:rPr>
          <w:rFonts w:ascii="Times New Roman" w:hAnsi="Times New Roman"/>
          <w:sz w:val="24"/>
          <w:szCs w:val="24"/>
        </w:rPr>
        <w:t>A hivatásos katasztrófavédelmi szerv adatvédelmi, adatbiztonsági és közérdekű adatok nyilvánosságára vonatkozó szabályzata</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 Fejezet</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Általános rendelkezések</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1. A szabályozás célja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 </w:t>
      </w:r>
      <w:proofErr w:type="gramStart"/>
      <w:r w:rsidRPr="00386AB3">
        <w:rPr>
          <w:rFonts w:ascii="Times New Roman" w:eastAsia="Times New Roman" w:hAnsi="Times New Roman" w:cs="Times New Roman"/>
          <w:sz w:val="24"/>
          <w:szCs w:val="24"/>
          <w:lang w:eastAsia="hu-HU"/>
        </w:rPr>
        <w:t>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adatbiztonsági előírások, valamint a hivatásos katasztrófavédelmi szerv kezelésében lévő közérdekű</w:t>
      </w:r>
      <w:proofErr w:type="gramEnd"/>
      <w:r w:rsidRPr="00386AB3">
        <w:rPr>
          <w:rFonts w:ascii="Times New Roman" w:eastAsia="Times New Roman" w:hAnsi="Times New Roman" w:cs="Times New Roman"/>
          <w:sz w:val="24"/>
          <w:szCs w:val="24"/>
          <w:lang w:eastAsia="hu-HU"/>
        </w:rPr>
        <w:t xml:space="preserve"> </w:t>
      </w:r>
      <w:proofErr w:type="gramStart"/>
      <w:r w:rsidRPr="00386AB3">
        <w:rPr>
          <w:rFonts w:ascii="Times New Roman" w:eastAsia="Times New Roman" w:hAnsi="Times New Roman" w:cs="Times New Roman"/>
          <w:sz w:val="24"/>
          <w:szCs w:val="24"/>
          <w:lang w:eastAsia="hu-HU"/>
        </w:rPr>
        <w:t>adatok</w:t>
      </w:r>
      <w:proofErr w:type="gramEnd"/>
      <w:r w:rsidRPr="00386AB3">
        <w:rPr>
          <w:rFonts w:ascii="Times New Roman" w:eastAsia="Times New Roman" w:hAnsi="Times New Roman" w:cs="Times New Roman"/>
          <w:sz w:val="24"/>
          <w:szCs w:val="24"/>
          <w:lang w:eastAsia="hu-HU"/>
        </w:rPr>
        <w:t xml:space="preserve">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386AB3" w:rsidRDefault="00386AB3" w:rsidP="00690EFD">
      <w:pPr>
        <w:spacing w:after="12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w:t>
      </w:r>
      <w:r w:rsidRPr="00386AB3">
        <w:rPr>
          <w:rFonts w:ascii="Times New Roman" w:eastAsia="Times New Roman" w:hAnsi="Times New Roman" w:cs="Times New Roman"/>
          <w:sz w:val="24"/>
          <w:szCs w:val="24"/>
          <w:lang w:eastAsia="hu-HU"/>
        </w:rPr>
        <w:lastRenderedPageBreak/>
        <w:t>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w:t>
      </w:r>
      <w:proofErr w:type="gramStart"/>
      <w:r w:rsidRPr="00386AB3">
        <w:rPr>
          <w:rFonts w:ascii="Times New Roman" w:eastAsia="Times New Roman" w:hAnsi="Times New Roman" w:cs="Times New Roman"/>
          <w:sz w:val="24"/>
          <w:szCs w:val="24"/>
          <w:lang w:eastAsia="hu-HU"/>
        </w:rPr>
        <w:t>amely</w:t>
      </w:r>
      <w:proofErr w:type="gramEnd"/>
      <w:r w:rsidRPr="00386AB3">
        <w:rPr>
          <w:rFonts w:ascii="Times New Roman" w:eastAsia="Times New Roman" w:hAnsi="Times New Roman" w:cs="Times New Roman"/>
          <w:sz w:val="24"/>
          <w:szCs w:val="24"/>
          <w:lang w:eastAsia="hu-HU"/>
        </w:rPr>
        <w:t xml:space="preserve"> vagy aki az adatfelelős által hozzá eljuttatott adatokat a szerv közzétételi listáiban közzéteszi;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sz w:val="24"/>
          <w:szCs w:val="24"/>
          <w:lang w:eastAsia="hu-HU"/>
        </w:rPr>
        <w:t>a</w:t>
      </w:r>
      <w:proofErr w:type="gramEnd"/>
      <w:r w:rsidRPr="00386AB3">
        <w:rPr>
          <w:rFonts w:ascii="Times New Roman" w:eastAsia="Times New Roman" w:hAnsi="Times New Roman" w:cs="Times New Roman"/>
          <w:sz w:val="24"/>
          <w:szCs w:val="24"/>
          <w:lang w:eastAsia="hu-HU"/>
        </w:rPr>
        <w:t>)</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r w:rsidRPr="00CB746C">
        <w:rPr>
          <w:rFonts w:ascii="Times New Roman" w:eastAsia="Times New Roman" w:hAnsi="Times New Roman" w:cs="Times New Roman"/>
          <w:sz w:val="24"/>
          <w:szCs w:val="24"/>
          <w:lang w:eastAsia="hu-HU"/>
        </w:rPr>
        <w:t xml:space="preserve">2011. évi CXII. törvény (a továbbiakban: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(1) bekezdése alapján,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1. mellékletében meghatározott adattartalommal rendelkező közzétételi lista;</w:t>
      </w:r>
    </w:p>
    <w:p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b)</w:t>
      </w:r>
      <w:r w:rsidRPr="00CB746C">
        <w:rPr>
          <w:rFonts w:ascii="Times New Roman" w:eastAsia="Times New Roman" w:hAnsi="Times New Roman" w:cs="Times New Roman"/>
          <w:i/>
          <w:iCs/>
          <w:sz w:val="24"/>
          <w:szCs w:val="24"/>
          <w:lang w:eastAsia="hu-HU"/>
        </w:rPr>
        <w:t xml:space="preserve"> különös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37. § (2) bekezdése alapján, jogszabály által a hivatásos katasztrófavédelmi szerveket is magában foglaló ágazatokra, a közfeladatot ellátó vagy rendvédelmi szervtípusra vonatkozóan meghatározott, közzéteendő adatokat tartalmazó közzétételi lista;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c)</w:t>
      </w:r>
      <w:r w:rsidRPr="00CB746C">
        <w:rPr>
          <w:rFonts w:ascii="Times New Roman" w:eastAsia="Times New Roman" w:hAnsi="Times New Roman" w:cs="Times New Roman"/>
          <w:i/>
          <w:iCs/>
          <w:sz w:val="24"/>
          <w:szCs w:val="24"/>
          <w:lang w:eastAsia="hu-HU"/>
        </w:rPr>
        <w:t xml:space="preserve"> egyedi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(3) bekezdése </w:t>
      </w:r>
      <w:r w:rsidRPr="00386AB3">
        <w:rPr>
          <w:rFonts w:ascii="Times New Roman" w:eastAsia="Times New Roman" w:hAnsi="Times New Roman" w:cs="Times New Roman"/>
          <w:sz w:val="24"/>
          <w:szCs w:val="24"/>
          <w:lang w:eastAsia="hu-HU"/>
        </w:rPr>
        <w:t>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 Fejezet</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hivatásos katasztrófavédelmi szerv adatvédelmi intézményrendszere</w:t>
      </w:r>
    </w:p>
    <w:p w:rsidR="00386AB3" w:rsidRDefault="00CB746C" w:rsidP="00CB746C">
      <w:pPr>
        <w:spacing w:after="0" w:line="240" w:lineRule="auto"/>
        <w:jc w:val="center"/>
        <w:rPr>
          <w:rFonts w:ascii="Times New Roman" w:hAnsi="Times New Roman"/>
          <w:b/>
          <w:sz w:val="24"/>
          <w:szCs w:val="24"/>
        </w:rPr>
      </w:pPr>
      <w:r w:rsidRPr="00FA4228">
        <w:rPr>
          <w:rFonts w:ascii="Times New Roman" w:hAnsi="Times New Roman"/>
          <w:b/>
          <w:sz w:val="24"/>
          <w:szCs w:val="24"/>
        </w:rPr>
        <w:lastRenderedPageBreak/>
        <w:t>3. Az adatkezelések szintjei</w:t>
      </w:r>
    </w:p>
    <w:p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7. Az adatvédelemre és információszabadságra vonatkozó előírások alkalmazása során adatkezelő szerv vezetőjének kell tekinteni a BM OKF főigazgatóját, a KOK és a BM OKF GEK igazgatóját, a </w:t>
      </w:r>
      <w:r w:rsidR="00C043F8">
        <w:rPr>
          <w:rFonts w:ascii="Times New Roman" w:eastAsia="Times New Roman" w:hAnsi="Times New Roman" w:cs="Times New Roman"/>
          <w:sz w:val="24"/>
          <w:szCs w:val="24"/>
          <w:lang w:eastAsia="hu-HU"/>
        </w:rPr>
        <w:t>vár</w:t>
      </w:r>
      <w:r w:rsidRPr="00386AB3">
        <w:rPr>
          <w:rFonts w:ascii="Times New Roman" w:eastAsia="Times New Roman" w:hAnsi="Times New Roman" w:cs="Times New Roman"/>
          <w:sz w:val="24"/>
          <w:szCs w:val="24"/>
          <w:lang w:eastAsia="hu-HU"/>
        </w:rPr>
        <w:t>megyei</w:t>
      </w:r>
      <w:r w:rsidR="005F33AA">
        <w:rPr>
          <w:rStyle w:val="Lbjegyzet-hivatkozs"/>
          <w:rFonts w:ascii="Times New Roman" w:eastAsia="Times New Roman" w:hAnsi="Times New Roman" w:cs="Times New Roman"/>
          <w:sz w:val="24"/>
          <w:szCs w:val="24"/>
          <w:lang w:eastAsia="hu-HU"/>
        </w:rPr>
        <w:footnoteReference w:id="2"/>
      </w:r>
      <w:r w:rsidRPr="00386AB3">
        <w:rPr>
          <w:rFonts w:ascii="Times New Roman" w:eastAsia="Times New Roman" w:hAnsi="Times New Roman" w:cs="Times New Roman"/>
          <w:sz w:val="24"/>
          <w:szCs w:val="24"/>
          <w:lang w:eastAsia="hu-HU"/>
        </w:rPr>
        <w:t xml:space="preserve"> (fővárosi) katasztrófavédelmi igazgatóságok igazgatóit.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lastRenderedPageBreak/>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érintett jogainak gyakorolásához szükséges feltételek biztosításáért.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rendelkező tagja. A BM OKF adatvédelmi tisztviselője adatvédelmi feladatainak gyakorlása során az őt kinevező vezető közvetlen alárendeltségébe tartozik.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l</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lastRenderedPageBreak/>
        <w:t>m</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rsidR="00386AB3" w:rsidRPr="00906579" w:rsidRDefault="00386AB3" w:rsidP="00CB746C">
      <w:pPr>
        <w:spacing w:after="0" w:line="240" w:lineRule="auto"/>
        <w:jc w:val="both"/>
        <w:rPr>
          <w:rFonts w:ascii="Times New Roman" w:eastAsia="Times New Roman" w:hAnsi="Times New Roman" w:cs="Times New Roman"/>
          <w:sz w:val="24"/>
          <w:szCs w:val="24"/>
          <w:lang w:eastAsia="hu-HU"/>
        </w:rPr>
      </w:pPr>
      <w:r w:rsidRPr="00906579">
        <w:rPr>
          <w:rFonts w:ascii="Times New Roman" w:eastAsia="Times New Roman" w:hAnsi="Times New Roman" w:cs="Times New Roman"/>
          <w:i/>
          <w:iCs/>
          <w:sz w:val="24"/>
          <w:szCs w:val="24"/>
          <w:lang w:eastAsia="hu-HU"/>
        </w:rPr>
        <w:t>o)</w:t>
      </w:r>
      <w:r w:rsidRPr="00906579">
        <w:rPr>
          <w:rFonts w:ascii="Times New Roman" w:eastAsia="Times New Roman" w:hAnsi="Times New Roman" w:cs="Times New Roman"/>
          <w:sz w:val="24"/>
          <w:szCs w:val="24"/>
          <w:lang w:eastAsia="hu-HU"/>
        </w:rPr>
        <w:t xml:space="preserve"> </w:t>
      </w:r>
      <w:r w:rsidR="00906579">
        <w:rPr>
          <w:rFonts w:ascii="Times New Roman" w:hAnsi="Times New Roman" w:cs="Times New Roman"/>
          <w:sz w:val="24"/>
          <w:szCs w:val="24"/>
        </w:rPr>
        <w:t>a</w:t>
      </w:r>
      <w:r w:rsidR="00906579" w:rsidRPr="00906579">
        <w:rPr>
          <w:rFonts w:ascii="Times New Roman" w:hAnsi="Times New Roman" w:cs="Times New Roman"/>
          <w:sz w:val="24"/>
          <w:szCs w:val="24"/>
        </w:rPr>
        <w:t xml:space="preserve"> területi adatvédelmi tisztviselők éves jelentései alapján minden</w:t>
      </w:r>
      <w:r w:rsidR="00906579">
        <w:rPr>
          <w:rFonts w:ascii="Times New Roman" w:hAnsi="Times New Roman" w:cs="Times New Roman"/>
          <w:sz w:val="24"/>
          <w:szCs w:val="24"/>
        </w:rPr>
        <w:t xml:space="preserve"> évben január 31-ig elkészíti a</w:t>
      </w:r>
      <w:r w:rsidR="00906579" w:rsidRPr="00906579">
        <w:rPr>
          <w:rFonts w:ascii="Times New Roman" w:hAnsi="Times New Roman" w:cs="Times New Roman"/>
          <w:sz w:val="24"/>
          <w:szCs w:val="24"/>
        </w:rPr>
        <w:t xml:space="preserve"> hivatásos katasztrófavédelmi szervek adatvédelmi helyzetéről szóló éves jelentést, ennek keretében, továbbá szükség szerin</w:t>
      </w:r>
      <w:r w:rsidR="00906579">
        <w:rPr>
          <w:rFonts w:ascii="Times New Roman" w:hAnsi="Times New Roman" w:cs="Times New Roman"/>
          <w:sz w:val="24"/>
          <w:szCs w:val="24"/>
        </w:rPr>
        <w:t xml:space="preserve">t más alkalommal is, értékeli a </w:t>
      </w:r>
      <w:r w:rsidR="00906579" w:rsidRPr="00906579">
        <w:rPr>
          <w:rFonts w:ascii="Times New Roman" w:hAnsi="Times New Roman" w:cs="Times New Roman"/>
          <w:sz w:val="24"/>
          <w:szCs w:val="24"/>
        </w:rPr>
        <w:t>hivatásos katasztrófavédelmi sze</w:t>
      </w:r>
      <w:r w:rsidR="00906579">
        <w:rPr>
          <w:rFonts w:ascii="Times New Roman" w:hAnsi="Times New Roman" w:cs="Times New Roman"/>
          <w:sz w:val="24"/>
          <w:szCs w:val="24"/>
        </w:rPr>
        <w:t>rvek adatvédelmi tevékenységét;</w:t>
      </w:r>
      <w:r w:rsidR="00906579">
        <w:rPr>
          <w:rStyle w:val="Lbjegyzet-hivatkozs"/>
          <w:rFonts w:ascii="Times New Roman" w:hAnsi="Times New Roman" w:cs="Times New Roman"/>
          <w:sz w:val="24"/>
          <w:szCs w:val="24"/>
        </w:rPr>
        <w:footnoteReference w:id="3"/>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s</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rsidR="00386AB3" w:rsidRPr="00F36302" w:rsidRDefault="00386AB3" w:rsidP="00CB746C">
      <w:pPr>
        <w:spacing w:after="0" w:line="240" w:lineRule="auto"/>
        <w:jc w:val="both"/>
        <w:rPr>
          <w:rFonts w:ascii="Times New Roman" w:eastAsia="Times New Roman" w:hAnsi="Times New Roman" w:cs="Times New Roman"/>
          <w:sz w:val="24"/>
          <w:szCs w:val="24"/>
          <w:lang w:eastAsia="hu-HU"/>
        </w:rPr>
      </w:pPr>
      <w:r w:rsidRPr="00F36302">
        <w:rPr>
          <w:rFonts w:ascii="Times New Roman" w:eastAsia="Times New Roman" w:hAnsi="Times New Roman" w:cs="Times New Roman"/>
          <w:i/>
          <w:iCs/>
          <w:sz w:val="24"/>
          <w:szCs w:val="24"/>
          <w:lang w:eastAsia="hu-HU"/>
        </w:rPr>
        <w:t>a)</w:t>
      </w:r>
      <w:r w:rsidRPr="00F36302">
        <w:rPr>
          <w:rFonts w:ascii="Times New Roman" w:eastAsia="Times New Roman" w:hAnsi="Times New Roman" w:cs="Times New Roman"/>
          <w:sz w:val="24"/>
          <w:szCs w:val="24"/>
          <w:lang w:eastAsia="hu-HU"/>
        </w:rPr>
        <w:t xml:space="preserve"> </w:t>
      </w:r>
      <w:r w:rsidR="00F36302">
        <w:rPr>
          <w:rFonts w:ascii="Times New Roman" w:hAnsi="Times New Roman" w:cs="Times New Roman"/>
          <w:sz w:val="24"/>
          <w:szCs w:val="24"/>
        </w:rPr>
        <w:t xml:space="preserve">teljesíti a </w:t>
      </w:r>
      <w:r w:rsidR="00F36302" w:rsidRPr="00F36302">
        <w:rPr>
          <w:rFonts w:ascii="Times New Roman" w:hAnsi="Times New Roman" w:cs="Times New Roman"/>
          <w:sz w:val="24"/>
          <w:szCs w:val="24"/>
        </w:rPr>
        <w:t xml:space="preserve">közérdekű adatok </w:t>
      </w:r>
      <w:proofErr w:type="gramStart"/>
      <w:r w:rsidR="00F36302" w:rsidRPr="00F36302">
        <w:rPr>
          <w:rFonts w:ascii="Times New Roman" w:hAnsi="Times New Roman" w:cs="Times New Roman"/>
          <w:sz w:val="24"/>
          <w:szCs w:val="24"/>
        </w:rPr>
        <w:t>megismerésével</w:t>
      </w:r>
      <w:proofErr w:type="gramEnd"/>
      <w:r w:rsidR="00F36302" w:rsidRPr="00F36302">
        <w:rPr>
          <w:rFonts w:ascii="Times New Roman" w:hAnsi="Times New Roman" w:cs="Times New Roman"/>
          <w:sz w:val="24"/>
          <w:szCs w:val="24"/>
        </w:rPr>
        <w:t xml:space="preserve"> kapcsolatos kérelmekkel, az</w:t>
      </w:r>
      <w:r w:rsidR="00F36302">
        <w:rPr>
          <w:rFonts w:ascii="Times New Roman" w:hAnsi="Times New Roman" w:cs="Times New Roman"/>
          <w:sz w:val="24"/>
          <w:szCs w:val="24"/>
        </w:rPr>
        <w:t xml:space="preserve"> </w:t>
      </w:r>
      <w:r w:rsidR="00F36302" w:rsidRPr="00F36302">
        <w:rPr>
          <w:rFonts w:ascii="Times New Roman" w:hAnsi="Times New Roman" w:cs="Times New Roman"/>
          <w:sz w:val="24"/>
          <w:szCs w:val="24"/>
        </w:rPr>
        <w:t>Alapvető Jogok Bizt</w:t>
      </w:r>
      <w:r w:rsidR="00F36302">
        <w:rPr>
          <w:rFonts w:ascii="Times New Roman" w:hAnsi="Times New Roman" w:cs="Times New Roman"/>
          <w:sz w:val="24"/>
          <w:szCs w:val="24"/>
        </w:rPr>
        <w:t>osának Hivatalától, valamint az</w:t>
      </w:r>
      <w:r w:rsidR="00F36302" w:rsidRPr="00F36302">
        <w:rPr>
          <w:rFonts w:ascii="Times New Roman" w:hAnsi="Times New Roman" w:cs="Times New Roman"/>
          <w:sz w:val="24"/>
          <w:szCs w:val="24"/>
        </w:rPr>
        <w:t xml:space="preserve"> országgyűlési képviselőktől érkező megkeresésekkel összefüggő jelentéstételi k</w:t>
      </w:r>
      <w:r w:rsidR="00F36302">
        <w:rPr>
          <w:rFonts w:ascii="Times New Roman" w:hAnsi="Times New Roman" w:cs="Times New Roman"/>
          <w:sz w:val="24"/>
          <w:szCs w:val="24"/>
        </w:rPr>
        <w:t xml:space="preserve">ötelezettségeket, koordinálja a </w:t>
      </w:r>
      <w:r w:rsidR="00F36302" w:rsidRPr="00F36302">
        <w:rPr>
          <w:rFonts w:ascii="Times New Roman" w:hAnsi="Times New Roman" w:cs="Times New Roman"/>
          <w:sz w:val="24"/>
          <w:szCs w:val="24"/>
        </w:rPr>
        <w:t>hivatásos katasztrófavédelmi szervek közérdekű adatok m</w:t>
      </w:r>
      <w:r w:rsidR="00F36302">
        <w:rPr>
          <w:rFonts w:ascii="Times New Roman" w:hAnsi="Times New Roman" w:cs="Times New Roman"/>
          <w:sz w:val="24"/>
          <w:szCs w:val="24"/>
        </w:rPr>
        <w:t xml:space="preserve">egismerésére irányuló kérelmek, </w:t>
      </w:r>
      <w:r w:rsidR="00F36302" w:rsidRPr="00F36302">
        <w:rPr>
          <w:rFonts w:ascii="Times New Roman" w:hAnsi="Times New Roman" w:cs="Times New Roman"/>
          <w:sz w:val="24"/>
          <w:szCs w:val="24"/>
        </w:rPr>
        <w:t>az Alapvető Jogok Bizt</w:t>
      </w:r>
      <w:r w:rsidR="00F36302">
        <w:rPr>
          <w:rFonts w:ascii="Times New Roman" w:hAnsi="Times New Roman" w:cs="Times New Roman"/>
          <w:sz w:val="24"/>
          <w:szCs w:val="24"/>
        </w:rPr>
        <w:t>osának Hivatalától, valamint az</w:t>
      </w:r>
      <w:r w:rsidR="00F36302" w:rsidRPr="00F36302">
        <w:rPr>
          <w:rFonts w:ascii="Times New Roman" w:hAnsi="Times New Roman" w:cs="Times New Roman"/>
          <w:sz w:val="24"/>
          <w:szCs w:val="24"/>
        </w:rPr>
        <w:t xml:space="preserve"> országgyűlési képviselőktől érkező megkeresések teljesítésével kapcsolatos tevékenységét</w:t>
      </w:r>
      <w:r w:rsidRPr="00F36302">
        <w:rPr>
          <w:rFonts w:ascii="Times New Roman" w:eastAsia="Times New Roman" w:hAnsi="Times New Roman" w:cs="Times New Roman"/>
          <w:sz w:val="24"/>
          <w:szCs w:val="24"/>
          <w:lang w:eastAsia="hu-HU"/>
        </w:rPr>
        <w:t>;</w:t>
      </w:r>
      <w:r w:rsidR="00F36302">
        <w:rPr>
          <w:rStyle w:val="Lbjegyzet-hivatkozs"/>
          <w:rFonts w:ascii="Times New Roman" w:eastAsia="Times New Roman" w:hAnsi="Times New Roman" w:cs="Times New Roman"/>
          <w:sz w:val="24"/>
          <w:szCs w:val="24"/>
          <w:lang w:eastAsia="hu-HU"/>
        </w:rPr>
        <w:footnoteReference w:id="4"/>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rsidR="00386AB3" w:rsidRPr="00F36302"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F36302">
        <w:rPr>
          <w:rFonts w:ascii="Times New Roman" w:eastAsia="Times New Roman" w:hAnsi="Times New Roman" w:cs="Times New Roman"/>
          <w:i/>
          <w:iCs/>
          <w:sz w:val="24"/>
          <w:szCs w:val="24"/>
          <w:lang w:eastAsia="hu-HU"/>
        </w:rPr>
        <w:t>e</w:t>
      </w:r>
      <w:proofErr w:type="gramEnd"/>
      <w:r w:rsidRPr="00F36302">
        <w:rPr>
          <w:rFonts w:ascii="Times New Roman" w:eastAsia="Times New Roman" w:hAnsi="Times New Roman" w:cs="Times New Roman"/>
          <w:i/>
          <w:iCs/>
          <w:sz w:val="24"/>
          <w:szCs w:val="24"/>
          <w:lang w:eastAsia="hu-HU"/>
        </w:rPr>
        <w:t>)</w:t>
      </w:r>
      <w:r w:rsidRPr="00F36302">
        <w:rPr>
          <w:rFonts w:ascii="Times New Roman" w:eastAsia="Times New Roman" w:hAnsi="Times New Roman" w:cs="Times New Roman"/>
          <w:sz w:val="24"/>
          <w:szCs w:val="24"/>
          <w:lang w:eastAsia="hu-HU"/>
        </w:rPr>
        <w:t xml:space="preserve"> </w:t>
      </w:r>
      <w:r w:rsidR="00F36302" w:rsidRPr="00F36302">
        <w:rPr>
          <w:rFonts w:ascii="Times New Roman" w:hAnsi="Times New Roman" w:cs="Times New Roman"/>
          <w:sz w:val="24"/>
          <w:szCs w:val="24"/>
        </w:rPr>
        <w:t xml:space="preserve">ellátja az Egységes </w:t>
      </w:r>
      <w:proofErr w:type="spellStart"/>
      <w:r w:rsidR="00F36302" w:rsidRPr="00F36302">
        <w:rPr>
          <w:rFonts w:ascii="Times New Roman" w:hAnsi="Times New Roman" w:cs="Times New Roman"/>
          <w:sz w:val="24"/>
          <w:szCs w:val="24"/>
        </w:rPr>
        <w:t>Közadatkereső</w:t>
      </w:r>
      <w:proofErr w:type="spellEnd"/>
      <w:r w:rsidR="00F36302" w:rsidRPr="00F36302">
        <w:rPr>
          <w:rFonts w:ascii="Times New Roman" w:hAnsi="Times New Roman" w:cs="Times New Roman"/>
          <w:sz w:val="24"/>
          <w:szCs w:val="24"/>
        </w:rPr>
        <w:t xml:space="preserve"> Rendszerrel, a Központi Jegyzékkel, valamint a Központi Információs Közadat-nyilvántartással kapcsolatos, jogszabályban meghatározott feladatokat</w:t>
      </w:r>
      <w:r w:rsidRPr="00F36302">
        <w:rPr>
          <w:rFonts w:ascii="Times New Roman" w:eastAsia="Times New Roman" w:hAnsi="Times New Roman" w:cs="Times New Roman"/>
          <w:sz w:val="24"/>
          <w:szCs w:val="24"/>
          <w:lang w:eastAsia="hu-HU"/>
        </w:rPr>
        <w:t>.</w:t>
      </w:r>
      <w:r w:rsidR="00F36302">
        <w:rPr>
          <w:rStyle w:val="Lbjegyzet-hivatkozs"/>
          <w:rFonts w:ascii="Times New Roman" w:eastAsia="Times New Roman" w:hAnsi="Times New Roman" w:cs="Times New Roman"/>
          <w:sz w:val="24"/>
          <w:szCs w:val="24"/>
          <w:lang w:eastAsia="hu-HU"/>
        </w:rPr>
        <w:footnoteReference w:id="5"/>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 A területi szervek vezetői kötelesek az irányításuk alá tartozó személyi állományból az adatvédelmi tevékenység támogatása, felügyelete és ellenőrzése érdekében – jogi, </w:t>
      </w:r>
      <w:bookmarkStart w:id="0" w:name="_GoBack"/>
      <w:bookmarkEnd w:id="0"/>
      <w:r w:rsidRPr="00386AB3">
        <w:rPr>
          <w:rFonts w:ascii="Times New Roman" w:eastAsia="Times New Roman" w:hAnsi="Times New Roman" w:cs="Times New Roman"/>
          <w:sz w:val="24"/>
          <w:szCs w:val="24"/>
          <w:lang w:eastAsia="hu-HU"/>
        </w:rPr>
        <w:lastRenderedPageBreak/>
        <w:t>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 területi adatvédelmi tisztviselő eljár a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segítséget nyújt az érintettek jogainak gyakorlásában;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l</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rsidR="00386AB3" w:rsidRPr="0080555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805553">
        <w:rPr>
          <w:rFonts w:ascii="Times New Roman" w:eastAsia="Times New Roman" w:hAnsi="Times New Roman" w:cs="Times New Roman"/>
          <w:i/>
          <w:iCs/>
          <w:sz w:val="24"/>
          <w:szCs w:val="24"/>
          <w:lang w:eastAsia="hu-HU"/>
        </w:rPr>
        <w:t>m</w:t>
      </w:r>
      <w:proofErr w:type="gramEnd"/>
      <w:r w:rsidRPr="00805553">
        <w:rPr>
          <w:rFonts w:ascii="Times New Roman" w:eastAsia="Times New Roman" w:hAnsi="Times New Roman" w:cs="Times New Roman"/>
          <w:i/>
          <w:iCs/>
          <w:sz w:val="24"/>
          <w:szCs w:val="24"/>
          <w:lang w:eastAsia="hu-HU"/>
        </w:rPr>
        <w:t>)</w:t>
      </w:r>
      <w:r w:rsidRPr="00805553">
        <w:rPr>
          <w:rFonts w:ascii="Times New Roman" w:eastAsia="Times New Roman" w:hAnsi="Times New Roman" w:cs="Times New Roman"/>
          <w:sz w:val="24"/>
          <w:szCs w:val="24"/>
          <w:lang w:eastAsia="hu-HU"/>
        </w:rPr>
        <w:t xml:space="preserve"> </w:t>
      </w:r>
      <w:r w:rsidR="00805553" w:rsidRPr="00805553">
        <w:rPr>
          <w:rFonts w:ascii="Times New Roman" w:hAnsi="Times New Roman" w:cs="Times New Roman"/>
          <w:sz w:val="24"/>
          <w:szCs w:val="24"/>
        </w:rPr>
        <w:t>évente, januá</w:t>
      </w:r>
      <w:r w:rsidR="00805553">
        <w:rPr>
          <w:rFonts w:ascii="Times New Roman" w:hAnsi="Times New Roman" w:cs="Times New Roman"/>
          <w:sz w:val="24"/>
          <w:szCs w:val="24"/>
        </w:rPr>
        <w:t>r 20-ig jelentésben ér</w:t>
      </w:r>
      <w:r w:rsidR="00977505">
        <w:rPr>
          <w:rFonts w:ascii="Times New Roman" w:hAnsi="Times New Roman" w:cs="Times New Roman"/>
          <w:sz w:val="24"/>
          <w:szCs w:val="24"/>
        </w:rPr>
        <w:t xml:space="preserve">tékeli a </w:t>
      </w:r>
      <w:r w:rsidR="00805553" w:rsidRPr="00805553">
        <w:rPr>
          <w:rFonts w:ascii="Times New Roman" w:hAnsi="Times New Roman" w:cs="Times New Roman"/>
          <w:sz w:val="24"/>
          <w:szCs w:val="24"/>
        </w:rPr>
        <w:t>területi és helyi szerv adatvédelmi, adatbiztonsági és információszab</w:t>
      </w:r>
      <w:r w:rsidR="00805553">
        <w:rPr>
          <w:rFonts w:ascii="Times New Roman" w:hAnsi="Times New Roman" w:cs="Times New Roman"/>
          <w:sz w:val="24"/>
          <w:szCs w:val="24"/>
        </w:rPr>
        <w:t>adsággal kapcsolatos helyzetét;</w:t>
      </w:r>
      <w:r w:rsidR="00805553">
        <w:rPr>
          <w:rStyle w:val="Lbjegyzet-hivatkozs"/>
          <w:rFonts w:ascii="Times New Roman" w:hAnsi="Times New Roman" w:cs="Times New Roman"/>
          <w:sz w:val="24"/>
          <w:szCs w:val="24"/>
        </w:rPr>
        <w:footnoteReference w:id="6"/>
      </w:r>
    </w:p>
    <w:p w:rsidR="00386AB3" w:rsidRPr="00977505"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w:t>
      </w:r>
      <w:r w:rsidRPr="00977505">
        <w:rPr>
          <w:rFonts w:ascii="Times New Roman" w:eastAsia="Times New Roman" w:hAnsi="Times New Roman" w:cs="Times New Roman"/>
          <w:sz w:val="24"/>
          <w:szCs w:val="24"/>
          <w:lang w:eastAsia="hu-HU"/>
        </w:rPr>
        <w:t>teljesítendő tájékoztatást;</w:t>
      </w:r>
    </w:p>
    <w:p w:rsidR="00386AB3" w:rsidRPr="00977505" w:rsidRDefault="00386AB3" w:rsidP="00CB746C">
      <w:pPr>
        <w:spacing w:after="0" w:line="240" w:lineRule="auto"/>
        <w:jc w:val="both"/>
        <w:rPr>
          <w:rFonts w:ascii="Times New Roman" w:eastAsia="Times New Roman" w:hAnsi="Times New Roman" w:cs="Times New Roman"/>
          <w:sz w:val="24"/>
          <w:szCs w:val="24"/>
          <w:lang w:eastAsia="hu-HU"/>
        </w:rPr>
      </w:pPr>
      <w:r w:rsidRPr="00977505">
        <w:rPr>
          <w:rFonts w:ascii="Times New Roman" w:eastAsia="Times New Roman" w:hAnsi="Times New Roman" w:cs="Times New Roman"/>
          <w:i/>
          <w:iCs/>
          <w:sz w:val="24"/>
          <w:szCs w:val="24"/>
          <w:lang w:eastAsia="hu-HU"/>
        </w:rPr>
        <w:t>o)</w:t>
      </w:r>
      <w:r w:rsidRPr="00977505">
        <w:rPr>
          <w:rFonts w:ascii="Times New Roman" w:eastAsia="Times New Roman" w:hAnsi="Times New Roman" w:cs="Times New Roman"/>
          <w:sz w:val="24"/>
          <w:szCs w:val="24"/>
          <w:lang w:eastAsia="hu-HU"/>
        </w:rPr>
        <w:t xml:space="preserve"> </w:t>
      </w:r>
      <w:r w:rsidR="00977505">
        <w:rPr>
          <w:rFonts w:ascii="Times New Roman" w:hAnsi="Times New Roman" w:cs="Times New Roman"/>
          <w:sz w:val="24"/>
          <w:szCs w:val="24"/>
        </w:rPr>
        <w:t xml:space="preserve">ellátja az </w:t>
      </w:r>
      <w:r w:rsidR="00977505" w:rsidRPr="00977505">
        <w:rPr>
          <w:rFonts w:ascii="Times New Roman" w:hAnsi="Times New Roman" w:cs="Times New Roman"/>
          <w:sz w:val="24"/>
          <w:szCs w:val="24"/>
        </w:rPr>
        <w:t xml:space="preserve">Egységes </w:t>
      </w:r>
      <w:proofErr w:type="spellStart"/>
      <w:r w:rsidR="00977505" w:rsidRPr="00977505">
        <w:rPr>
          <w:rFonts w:ascii="Times New Roman" w:hAnsi="Times New Roman" w:cs="Times New Roman"/>
          <w:sz w:val="24"/>
          <w:szCs w:val="24"/>
        </w:rPr>
        <w:t>Közadatkereső</w:t>
      </w:r>
      <w:proofErr w:type="spellEnd"/>
      <w:r w:rsidR="00977505" w:rsidRPr="00977505">
        <w:rPr>
          <w:rFonts w:ascii="Times New Roman" w:hAnsi="Times New Roman" w:cs="Times New Roman"/>
          <w:sz w:val="24"/>
          <w:szCs w:val="24"/>
        </w:rPr>
        <w:t xml:space="preserve"> Rendszer</w:t>
      </w:r>
      <w:r w:rsidR="00977505">
        <w:rPr>
          <w:rFonts w:ascii="Times New Roman" w:hAnsi="Times New Roman" w:cs="Times New Roman"/>
          <w:sz w:val="24"/>
          <w:szCs w:val="24"/>
        </w:rPr>
        <w:t>rel, a Központi Jegyzékkel, valamint a Központi Információs Közadat-</w:t>
      </w:r>
      <w:r w:rsidR="00977505" w:rsidRPr="00977505">
        <w:rPr>
          <w:rFonts w:ascii="Times New Roman" w:hAnsi="Times New Roman" w:cs="Times New Roman"/>
          <w:sz w:val="24"/>
          <w:szCs w:val="24"/>
        </w:rPr>
        <w:t>nyilvántartással kapcsolatos, jogszabályban meghatározott feladatokat;</w:t>
      </w:r>
      <w:r w:rsidR="00977505">
        <w:rPr>
          <w:rStyle w:val="Lbjegyzet-hivatkozs"/>
          <w:rFonts w:ascii="Times New Roman" w:hAnsi="Times New Roman" w:cs="Times New Roman"/>
          <w:sz w:val="24"/>
          <w:szCs w:val="24"/>
        </w:rPr>
        <w:footnoteReference w:id="7"/>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w:t>
      </w:r>
      <w:r w:rsidR="002E5C87">
        <w:rPr>
          <w:rFonts w:ascii="Times New Roman" w:eastAsia="Times New Roman" w:hAnsi="Times New Roman" w:cs="Times New Roman"/>
          <w:sz w:val="24"/>
          <w:szCs w:val="24"/>
          <w:lang w:eastAsia="hu-HU"/>
        </w:rPr>
        <w:t>elyzetét az adatkezelő szervnél</w:t>
      </w:r>
      <w:r w:rsidRPr="00386AB3">
        <w:rPr>
          <w:rFonts w:ascii="Times New Roman" w:eastAsia="Times New Roman" w:hAnsi="Times New Roman" w:cs="Times New Roman"/>
          <w:sz w:val="24"/>
          <w:szCs w:val="24"/>
          <w:lang w:eastAsia="hu-HU"/>
        </w:rPr>
        <w:t>;</w:t>
      </w:r>
      <w:r w:rsidR="002E5C87">
        <w:rPr>
          <w:rStyle w:val="Lbjegyzet-hivatkozs"/>
          <w:rFonts w:ascii="Times New Roman" w:eastAsia="Times New Roman" w:hAnsi="Times New Roman" w:cs="Times New Roman"/>
          <w:sz w:val="24"/>
          <w:szCs w:val="24"/>
          <w:lang w:eastAsia="hu-HU"/>
        </w:rPr>
        <w:footnoteReference w:id="8"/>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i)</w:t>
      </w:r>
      <w:r w:rsidRPr="00386AB3">
        <w:rPr>
          <w:rFonts w:ascii="Times New Roman" w:eastAsia="Times New Roman" w:hAnsi="Times New Roman" w:cs="Times New Roman"/>
          <w:sz w:val="24"/>
          <w:szCs w:val="24"/>
          <w:lang w:eastAsia="hu-HU"/>
        </w:rPr>
        <w:t xml:space="preserve"> a következő nap</w:t>
      </w:r>
      <w:r w:rsidR="00977505">
        <w:rPr>
          <w:rFonts w:ascii="Times New Roman" w:eastAsia="Times New Roman" w:hAnsi="Times New Roman" w:cs="Times New Roman"/>
          <w:sz w:val="24"/>
          <w:szCs w:val="24"/>
          <w:lang w:eastAsia="hu-HU"/>
        </w:rPr>
        <w:t>tári évre tervezett feladatokat;</w:t>
      </w:r>
    </w:p>
    <w:p w:rsidR="00386AB3" w:rsidRDefault="00977505" w:rsidP="00977505">
      <w:pPr>
        <w:spacing w:after="0" w:line="240" w:lineRule="auto"/>
        <w:jc w:val="both"/>
        <w:rPr>
          <w:rFonts w:ascii="Times New Roman" w:hAnsi="Times New Roman" w:cs="Times New Roman"/>
          <w:sz w:val="24"/>
          <w:szCs w:val="24"/>
        </w:rPr>
      </w:pPr>
      <w:r w:rsidRPr="00977505">
        <w:rPr>
          <w:rFonts w:ascii="Times New Roman" w:hAnsi="Times New Roman" w:cs="Times New Roman"/>
          <w:i/>
          <w:sz w:val="24"/>
          <w:szCs w:val="24"/>
        </w:rPr>
        <w:t>j)</w:t>
      </w:r>
      <w:r w:rsidRPr="00977505">
        <w:rPr>
          <w:rFonts w:ascii="Times New Roman" w:hAnsi="Times New Roman" w:cs="Times New Roman"/>
          <w:sz w:val="24"/>
          <w:szCs w:val="24"/>
        </w:rPr>
        <w:t xml:space="preserve"> </w:t>
      </w:r>
      <w:r>
        <w:rPr>
          <w:rFonts w:ascii="Times New Roman" w:hAnsi="Times New Roman" w:cs="Times New Roman"/>
          <w:sz w:val="24"/>
          <w:szCs w:val="24"/>
        </w:rPr>
        <w:t xml:space="preserve">a NAIH részére az </w:t>
      </w:r>
      <w:proofErr w:type="spellStart"/>
      <w:r w:rsidRPr="00977505">
        <w:rPr>
          <w:rFonts w:ascii="Times New Roman" w:hAnsi="Times New Roman" w:cs="Times New Roman"/>
          <w:sz w:val="24"/>
          <w:szCs w:val="24"/>
        </w:rPr>
        <w:t>Infotv</w:t>
      </w:r>
      <w:proofErr w:type="spellEnd"/>
      <w:r w:rsidRPr="00977505">
        <w:rPr>
          <w:rFonts w:ascii="Times New Roman" w:hAnsi="Times New Roman" w:cs="Times New Roman"/>
          <w:sz w:val="24"/>
          <w:szCs w:val="24"/>
        </w:rPr>
        <w:t>. alapján készített éves jelent</w:t>
      </w:r>
      <w:r>
        <w:rPr>
          <w:rFonts w:ascii="Times New Roman" w:hAnsi="Times New Roman" w:cs="Times New Roman"/>
          <w:sz w:val="24"/>
          <w:szCs w:val="24"/>
        </w:rPr>
        <w:t xml:space="preserve">és adatlapját, külön kitérve az </w:t>
      </w:r>
      <w:r w:rsidRPr="00977505">
        <w:rPr>
          <w:rFonts w:ascii="Times New Roman" w:hAnsi="Times New Roman" w:cs="Times New Roman"/>
          <w:sz w:val="24"/>
          <w:szCs w:val="24"/>
        </w:rPr>
        <w:t>egy témakörben beérkezett több adatigényre.</w:t>
      </w:r>
      <w:r>
        <w:rPr>
          <w:rStyle w:val="Lbjegyzet-hivatkozs"/>
          <w:rFonts w:ascii="Times New Roman" w:hAnsi="Times New Roman" w:cs="Times New Roman"/>
          <w:sz w:val="24"/>
          <w:szCs w:val="24"/>
        </w:rPr>
        <w:footnoteReference w:id="9"/>
      </w:r>
    </w:p>
    <w:p w:rsidR="00977505" w:rsidRPr="00977505" w:rsidRDefault="00977505" w:rsidP="00977505">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24. A területi szerv adatvédelmi tisztviselője ellátja a </w:t>
      </w:r>
      <w:r w:rsidR="006063B5">
        <w:rPr>
          <w:rFonts w:ascii="Times New Roman" w:eastAsia="Times New Roman" w:hAnsi="Times New Roman" w:cs="Times New Roman"/>
          <w:sz w:val="24"/>
          <w:szCs w:val="24"/>
          <w:lang w:eastAsia="hu-HU"/>
        </w:rPr>
        <w:t>vár</w:t>
      </w:r>
      <w:r w:rsidRPr="00386AB3">
        <w:rPr>
          <w:rFonts w:ascii="Times New Roman" w:eastAsia="Times New Roman" w:hAnsi="Times New Roman" w:cs="Times New Roman"/>
          <w:sz w:val="24"/>
          <w:szCs w:val="24"/>
          <w:lang w:eastAsia="hu-HU"/>
        </w:rPr>
        <w:t>megyei (fővárosi) katasztrófavédelmi igazgatóság alárendeltségébe tartozó helyi szervek adatvédelmi tisztviselői feladatait is.</w:t>
      </w:r>
      <w:r w:rsidR="00A2592A">
        <w:rPr>
          <w:rStyle w:val="Lbjegyzet-hivatkozs"/>
          <w:rFonts w:ascii="Times New Roman" w:eastAsia="Times New Roman" w:hAnsi="Times New Roman" w:cs="Times New Roman"/>
          <w:sz w:val="24"/>
          <w:szCs w:val="24"/>
          <w:lang w:eastAsia="hu-HU"/>
        </w:rPr>
        <w:footnoteReference w:id="10"/>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25. A területi szerv vezetője az ellátandó feladatok jellege, összetettsége és mennyisége alapján a területi adatvédelmi tisztviselő tevékenységének támogatása érdekében a helyi szerv állományából adatvédelmi megbízottat jelölhet ki.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30.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kijelölni.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w:t>
      </w:r>
      <w:r w:rsidRPr="00CB746C">
        <w:rPr>
          <w:rFonts w:ascii="Times New Roman" w:eastAsia="Times New Roman" w:hAnsi="Times New Roman" w:cs="Times New Roman"/>
          <w:sz w:val="24"/>
          <w:szCs w:val="24"/>
          <w:lang w:eastAsia="hu-HU"/>
        </w:rPr>
        <w:t xml:space="preserve">szóló 2013. évi V. törvény </w:t>
      </w:r>
      <w:r w:rsidRPr="00386AB3">
        <w:rPr>
          <w:rFonts w:ascii="Times New Roman" w:eastAsia="Times New Roman" w:hAnsi="Times New Roman" w:cs="Times New Roman"/>
          <w:sz w:val="24"/>
          <w:szCs w:val="24"/>
          <w:lang w:eastAsia="hu-HU"/>
        </w:rPr>
        <w:t>szerinti hozzátartozója az adatkezelő szervnél adatkezeléssel kapcsolatos döntések meghozatalára jogosult személy.</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32. Az adatvédelmi tisztviselő és az adatvédelmi megbízott munkaköri leírásának tartalmaznia kell a főbb ellátandó feladatait, különösen azt, hogy tevékenységét mely szervek vonatkozásában végzi.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33. Az adatvédelmi tisztviselő számára feladatainak ellátása céljából, az ahhoz szükséges mértékben biztosítani kell a minősítéssel védett iratokba történő betekintést.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III. Fejezet</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személyes adatok védelme a hivatásos katasztrófavédelmi szervnél</w:t>
      </w:r>
    </w:p>
    <w:p w:rsidR="00386AB3" w:rsidRDefault="00CB746C" w:rsidP="00CB746C">
      <w:pPr>
        <w:spacing w:after="0" w:line="240" w:lineRule="auto"/>
        <w:jc w:val="center"/>
        <w:rPr>
          <w:rFonts w:ascii="Times New Roman" w:hAnsi="Times New Roman"/>
          <w:b/>
          <w:sz w:val="24"/>
          <w:szCs w:val="24"/>
        </w:rPr>
      </w:pPr>
      <w:r>
        <w:rPr>
          <w:rFonts w:ascii="Times New Roman" w:hAnsi="Times New Roman"/>
          <w:b/>
          <w:sz w:val="24"/>
          <w:szCs w:val="24"/>
        </w:rPr>
        <w:lastRenderedPageBreak/>
        <w:t>10</w:t>
      </w:r>
      <w:r w:rsidRPr="00FA4228">
        <w:rPr>
          <w:rFonts w:ascii="Times New Roman" w:hAnsi="Times New Roman"/>
          <w:b/>
          <w:sz w:val="24"/>
          <w:szCs w:val="24"/>
        </w:rPr>
        <w:t>. Az adatkezelés alapvető szabályai</w:t>
      </w:r>
    </w:p>
    <w:p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35. A hivatásos katasztrófavédelmi szervnél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40. </w:t>
      </w:r>
      <w:proofErr w:type="gramStart"/>
      <w:r w:rsidRPr="00386AB3">
        <w:rPr>
          <w:rFonts w:ascii="Times New Roman" w:eastAsia="Times New Roman" w:hAnsi="Times New Roman" w:cs="Times New Roman"/>
          <w:sz w:val="24"/>
          <w:szCs w:val="24"/>
          <w:lang w:eastAsia="hu-HU"/>
        </w:rPr>
        <w:t>A közfoglalkoztatottak kizárólag abban az esetben láthatnak el ügykezelői, ügyviteli feladatokat, amennyiben a munkavégzés céljából rendelkezésükre bocsátott adatok kezelése egyértelműen azonosítható, és esetleges későbbi adatsértés esetén bizonyít</w:t>
      </w:r>
      <w:r w:rsidRPr="00386AB3">
        <w:rPr>
          <w:rFonts w:ascii="Times New Roman" w:eastAsia="Times New Roman" w:hAnsi="Times New Roman" w:cs="Times New Roman"/>
          <w:sz w:val="24"/>
          <w:szCs w:val="24"/>
          <w:lang w:eastAsia="hu-HU"/>
        </w:rPr>
        <w:lastRenderedPageBreak/>
        <w: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w:t>
      </w:r>
      <w:proofErr w:type="gramEnd"/>
      <w:r w:rsidRPr="00386AB3">
        <w:rPr>
          <w:rFonts w:ascii="Times New Roman" w:eastAsia="Times New Roman" w:hAnsi="Times New Roman" w:cs="Times New Roman"/>
          <w:sz w:val="24"/>
          <w:szCs w:val="24"/>
          <w:lang w:eastAsia="hu-HU"/>
        </w:rPr>
        <w:t xml:space="preserve"> </w:t>
      </w:r>
      <w:proofErr w:type="gramStart"/>
      <w:r w:rsidRPr="00386AB3">
        <w:rPr>
          <w:rFonts w:ascii="Times New Roman" w:eastAsia="Times New Roman" w:hAnsi="Times New Roman" w:cs="Times New Roman"/>
          <w:sz w:val="24"/>
          <w:szCs w:val="24"/>
          <w:lang w:eastAsia="hu-HU"/>
        </w:rPr>
        <w:t>amennyiben</w:t>
      </w:r>
      <w:proofErr w:type="gramEnd"/>
      <w:r w:rsidRPr="00386AB3">
        <w:rPr>
          <w:rFonts w:ascii="Times New Roman" w:eastAsia="Times New Roman" w:hAnsi="Times New Roman" w:cs="Times New Roman"/>
          <w:sz w:val="24"/>
          <w:szCs w:val="24"/>
          <w:lang w:eastAsia="hu-HU"/>
        </w:rPr>
        <w:t xml:space="preserve">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előzetes hatásvizsgálatot végez arra vonatkozóan, hogy a tervezett adatkezelési műveletek a személyes adatok és az érintettek védelmét hogyan érintik.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43. Nem kell adatvédelmi hatásvizsgálatot végezni, ha az adatkezelés az adatkezelőre vonatkozó jogi kötelezettség teljesítéséhez szükséges vagy </w:t>
      </w:r>
      <w:proofErr w:type="gramStart"/>
      <w:r w:rsidRPr="00386AB3">
        <w:rPr>
          <w:rFonts w:ascii="Times New Roman" w:eastAsia="Times New Roman" w:hAnsi="Times New Roman" w:cs="Times New Roman"/>
          <w:sz w:val="24"/>
          <w:szCs w:val="24"/>
          <w:lang w:eastAsia="hu-HU"/>
        </w:rPr>
        <w:t>közérdekű</w:t>
      </w:r>
      <w:proofErr w:type="gramEnd"/>
      <w:r w:rsidRPr="00386AB3">
        <w:rPr>
          <w:rFonts w:ascii="Times New Roman" w:eastAsia="Times New Roman" w:hAnsi="Times New Roman" w:cs="Times New Roman"/>
          <w:sz w:val="24"/>
          <w:szCs w:val="24"/>
          <w:lang w:eastAsia="hu-HU"/>
        </w:rPr>
        <w:t xml:space="preserve">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adatvédelmi tisztviselő elérhetőségéről;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 Aki a tevékenységének ellátása során a hivatásos katasztrófavédelmi szerv által végzett adatkezeléssel kapcsolatban adatvédelmi incidens gyanúját észleli, köteles azt a szolgálati út betartásával a vonatkozó belső szabályozó szerint haladéktalanul jelezni a hivatásos katasztrófavédelmi szerv adatvédelmi tisztviselőjének.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58. Az adatvédelmi tisztviselő az 56–57. pont alapján neki bejelentett és a saját hatáskörben észlelt adatvédelmi incidensekről nyilvántartást vezet, amely tartalmazza az </w:t>
      </w:r>
      <w:r w:rsidRPr="00386AB3">
        <w:rPr>
          <w:rFonts w:ascii="Times New Roman" w:eastAsia="Times New Roman" w:hAnsi="Times New Roman" w:cs="Times New Roman"/>
          <w:sz w:val="24"/>
          <w:szCs w:val="24"/>
          <w:lang w:eastAsia="hu-HU"/>
        </w:rPr>
        <w:lastRenderedPageBreak/>
        <w:t>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60. </w:t>
      </w:r>
      <w:proofErr w:type="gramStart"/>
      <w:r w:rsidRPr="00386AB3">
        <w:rPr>
          <w:rFonts w:ascii="Times New Roman" w:eastAsia="Times New Roman" w:hAnsi="Times New Roman" w:cs="Times New Roman"/>
          <w:sz w:val="24"/>
          <w:szCs w:val="24"/>
          <w:lang w:eastAsia="hu-HU"/>
        </w:rPr>
        <w:t>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w:t>
      </w:r>
      <w:proofErr w:type="gramEnd"/>
      <w:r w:rsidRPr="00386AB3">
        <w:rPr>
          <w:rFonts w:ascii="Times New Roman" w:eastAsia="Times New Roman" w:hAnsi="Times New Roman" w:cs="Times New Roman"/>
          <w:sz w:val="24"/>
          <w:szCs w:val="24"/>
          <w:lang w:eastAsia="hu-HU"/>
        </w:rPr>
        <w:t xml:space="preserve"> </w:t>
      </w:r>
      <w:proofErr w:type="gramStart"/>
      <w:r w:rsidRPr="00386AB3">
        <w:rPr>
          <w:rFonts w:ascii="Times New Roman" w:eastAsia="Times New Roman" w:hAnsi="Times New Roman" w:cs="Times New Roman"/>
          <w:sz w:val="24"/>
          <w:szCs w:val="24"/>
          <w:lang w:eastAsia="hu-HU"/>
        </w:rPr>
        <w:t>foglaltakat</w:t>
      </w:r>
      <w:proofErr w:type="gramEnd"/>
      <w:r w:rsidRPr="00386AB3">
        <w:rPr>
          <w:rFonts w:ascii="Times New Roman" w:eastAsia="Times New Roman" w:hAnsi="Times New Roman" w:cs="Times New Roman"/>
          <w:sz w:val="24"/>
          <w:szCs w:val="24"/>
          <w:lang w:eastAsia="hu-HU"/>
        </w:rPr>
        <w: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61. Az adatkezelésekben bekövetkezett változást vagy az adatkezelés megszüntetését az érintett szakterület nyolc napon belül bejelenti az adatvédelmi tisztviselőnek.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62. A hivatásos katasztrófavédelmi szerv a kezelésében lévő bűnüldözési célú adatkezelés (katonai vétség miatti parancsnoki nyomozás) esetén adatkezelői nyilvántartásban rögzíti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25/E. § (1) bekezdésében </w:t>
      </w:r>
      <w:r w:rsidRPr="00386AB3">
        <w:rPr>
          <w:rFonts w:ascii="Times New Roman" w:eastAsia="Times New Roman" w:hAnsi="Times New Roman" w:cs="Times New Roman"/>
          <w:sz w:val="24"/>
          <w:szCs w:val="24"/>
          <w:lang w:eastAsia="hu-HU"/>
        </w:rPr>
        <w:t>foglaltakat.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lastRenderedPageBreak/>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és az adatfeldolgozó megnevezését,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felelősségi kérdéseket,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65. A hivatásos katasztrófavédelmi szerv </w:t>
      </w:r>
      <w:proofErr w:type="gramStart"/>
      <w:r w:rsidRPr="00386AB3">
        <w:rPr>
          <w:rFonts w:ascii="Times New Roman" w:eastAsia="Times New Roman" w:hAnsi="Times New Roman" w:cs="Times New Roman"/>
          <w:sz w:val="24"/>
          <w:szCs w:val="24"/>
          <w:lang w:eastAsia="hu-HU"/>
        </w:rPr>
        <w:t>adatkezeléseiből</w:t>
      </w:r>
      <w:proofErr w:type="gramEnd"/>
      <w:r w:rsidRPr="00386AB3">
        <w:rPr>
          <w:rFonts w:ascii="Times New Roman" w:eastAsia="Times New Roman" w:hAnsi="Times New Roman" w:cs="Times New Roman"/>
          <w:sz w:val="24"/>
          <w:szCs w:val="24"/>
          <w:lang w:eastAsia="hu-HU"/>
        </w:rPr>
        <w:t xml:space="preserve">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 történő adattovábbítás esetén a GDPR V. fejezetében fog</w:t>
      </w:r>
      <w:r w:rsidRPr="00386AB3">
        <w:rPr>
          <w:rFonts w:ascii="Times New Roman" w:eastAsia="Times New Roman" w:hAnsi="Times New Roman" w:cs="Times New Roman"/>
          <w:sz w:val="24"/>
          <w:szCs w:val="24"/>
          <w:lang w:eastAsia="hu-HU"/>
        </w:rPr>
        <w:lastRenderedPageBreak/>
        <w:t>lalt valamely garanciával vagy az érintett – a vonatkozó jogszabályi elvárásoknak megfelelő tartalmú – írásos hozzájárulásával, és az adatkérés célja mindezzel összhangban van.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adatigénylés célját, jogalapját;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68. A hivatásos katasztrófavédelmi szerv – törvény eltérő rendelkezése hiányában – csak olyan személyes adatokat továbbíthat, amelyeknek a hivatásos katasztrófavédelmi szerv az adatkezelője. Azokban az esetekben, amikor az adatigénylés olyan személyes adatra vonatkozik, amely esetében a törvényben meghatározott adatkezelő más szerv, az adatkérést – törvény eltérő rendelkezése hiányában – el kell utasítani, és az adatkérőt tájékoztatni kell arról, hogy a kért adatokat mely szervtől igényelheti.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18. A közvetlen lekérdezés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73.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77.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 dokumentálni kell.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19. Adattovábbítás hírközlő eszköz alkalmazásával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78.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79. A hívó jogosultságáról jelszó alkalmazásával, visszahívással vagy egyéb arra alkalmas módon meg kell győződni. Ha a hívó jogosultsága nem állapítható meg, a tájékoztatás hírközlő eszközön nem teljesíthető.</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81. Hírközlő eszközön történő adatszolgáltatás esetén a legszükségesebb adatok közlésére kell szorítkozni.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84.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személyét (név, rendfokozat és beosztás megjelölésével), a kért adatok faj</w:t>
      </w:r>
      <w:r w:rsidRPr="00386AB3">
        <w:rPr>
          <w:rFonts w:ascii="Times New Roman" w:eastAsia="Times New Roman" w:hAnsi="Times New Roman" w:cs="Times New Roman"/>
          <w:sz w:val="24"/>
          <w:szCs w:val="24"/>
          <w:lang w:eastAsia="hu-HU"/>
        </w:rPr>
        <w:lastRenderedPageBreak/>
        <w:t>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rsidR="00386AB3" w:rsidRDefault="00386AB3" w:rsidP="00386AB3">
      <w:pPr>
        <w:spacing w:after="0" w:line="240" w:lineRule="auto"/>
        <w:rPr>
          <w:rFonts w:ascii="Times New Roman" w:eastAsia="Times New Roman" w:hAnsi="Times New Roman" w:cs="Times New Roman"/>
          <w:sz w:val="24"/>
          <w:szCs w:val="24"/>
          <w:lang w:eastAsia="hu-HU"/>
        </w:rPr>
      </w:pPr>
    </w:p>
    <w:p w:rsidR="00690EFD" w:rsidRPr="00386AB3" w:rsidRDefault="00690EFD"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21. Az érintetti jogok gyakorlása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88. A hivatásos katasztrófavédelmi szerveknél az érintetti jogok gyakorlása tekintetében az érintettekkel az adatvédelmi tisztviselő tartja a kapcsolatot, kivéve, ha az adott jog és az adott adatkezelés tekintetében a szakterülettel történő közvetlen kapcsolattartás indokolt.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91. Nem biztosítható </w:t>
      </w:r>
      <w:proofErr w:type="gramStart"/>
      <w:r w:rsidRPr="00386AB3">
        <w:rPr>
          <w:rFonts w:ascii="Times New Roman" w:eastAsia="Times New Roman" w:hAnsi="Times New Roman" w:cs="Times New Roman"/>
          <w:sz w:val="24"/>
          <w:szCs w:val="24"/>
          <w:lang w:eastAsia="hu-HU"/>
        </w:rPr>
        <w:t>ezen</w:t>
      </w:r>
      <w:proofErr w:type="gramEnd"/>
      <w:r w:rsidRPr="00386AB3">
        <w:rPr>
          <w:rFonts w:ascii="Times New Roman" w:eastAsia="Times New Roman" w:hAnsi="Times New Roman" w:cs="Times New Roman"/>
          <w:sz w:val="24"/>
          <w:szCs w:val="24"/>
          <w:lang w:eastAsia="hu-HU"/>
        </w:rPr>
        <w:t xml:space="preserve">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igények teljesítésével kapcsolatos költségtérítés összegének meghatározása során alkalmazandó önköltségszámítási szabályok szerint követelheti az érintettől.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rsidR="00386AB3" w:rsidRDefault="00386AB3" w:rsidP="00386AB3">
      <w:pPr>
        <w:spacing w:after="0" w:line="240" w:lineRule="auto"/>
        <w:rPr>
          <w:rFonts w:ascii="Times New Roman" w:eastAsia="Times New Roman" w:hAnsi="Times New Roman" w:cs="Times New Roman"/>
          <w:sz w:val="24"/>
          <w:szCs w:val="24"/>
          <w:lang w:eastAsia="hu-HU"/>
        </w:rPr>
      </w:pPr>
    </w:p>
    <w:p w:rsidR="00690EFD" w:rsidRDefault="00690EFD" w:rsidP="00386AB3">
      <w:pPr>
        <w:spacing w:after="0" w:line="240" w:lineRule="auto"/>
        <w:rPr>
          <w:rFonts w:ascii="Times New Roman" w:eastAsia="Times New Roman" w:hAnsi="Times New Roman" w:cs="Times New Roman"/>
          <w:sz w:val="24"/>
          <w:szCs w:val="24"/>
          <w:lang w:eastAsia="hu-HU"/>
        </w:rPr>
      </w:pPr>
    </w:p>
    <w:p w:rsidR="00690EFD" w:rsidRDefault="00690EFD" w:rsidP="00386AB3">
      <w:pPr>
        <w:spacing w:after="0" w:line="240" w:lineRule="auto"/>
        <w:rPr>
          <w:rFonts w:ascii="Times New Roman" w:eastAsia="Times New Roman" w:hAnsi="Times New Roman" w:cs="Times New Roman"/>
          <w:sz w:val="24"/>
          <w:szCs w:val="24"/>
          <w:lang w:eastAsia="hu-HU"/>
        </w:rPr>
      </w:pPr>
    </w:p>
    <w:p w:rsidR="00690EFD" w:rsidRDefault="00690EFD" w:rsidP="00386AB3">
      <w:pPr>
        <w:spacing w:after="0" w:line="240" w:lineRule="auto"/>
        <w:rPr>
          <w:rFonts w:ascii="Times New Roman" w:eastAsia="Times New Roman" w:hAnsi="Times New Roman" w:cs="Times New Roman"/>
          <w:sz w:val="24"/>
          <w:szCs w:val="24"/>
          <w:lang w:eastAsia="hu-HU"/>
        </w:rPr>
      </w:pPr>
    </w:p>
    <w:p w:rsidR="00690EFD" w:rsidRPr="00386AB3" w:rsidRDefault="00690EFD"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22. Eljárás a NAIH fellépése esetén</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vizsgálatot,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adatvédelmi hatósági eljárást vagy</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sz w:val="24"/>
          <w:szCs w:val="24"/>
          <w:lang w:eastAsia="hu-HU"/>
        </w:rPr>
        <w:t>indít</w:t>
      </w:r>
      <w:proofErr w:type="gramEnd"/>
      <w:r w:rsidRPr="00386AB3">
        <w:rPr>
          <w:rFonts w:ascii="Times New Roman" w:eastAsia="Times New Roman" w:hAnsi="Times New Roman" w:cs="Times New Roman"/>
          <w:sz w:val="24"/>
          <w:szCs w:val="24"/>
          <w:lang w:eastAsia="hu-HU"/>
        </w:rPr>
        <w:t>, az érintett adatkezelő szerv adatvédelmi tisztviselője a BM OKF adatvédelmi tisztviselőjét – a szolgálati út betartásával – haladéktalanul értesíti.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minden szükséges tájékoztatást szóban és írásban megadni,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54. § (2) bekezdésében </w:t>
      </w:r>
      <w:r w:rsidRPr="00386AB3">
        <w:rPr>
          <w:rFonts w:ascii="Times New Roman" w:eastAsia="Times New Roman" w:hAnsi="Times New Roman" w:cs="Times New Roman"/>
          <w:sz w:val="24"/>
          <w:szCs w:val="24"/>
          <w:lang w:eastAsia="hu-HU"/>
        </w:rPr>
        <w:t>meghatározott határidőig köteles eleget tenni.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100. Az adatkezelő, illetve a tájékoztatásra felkért személy a tájékoztatást </w:t>
      </w:r>
      <w:r w:rsidRPr="00D213A2">
        <w:rPr>
          <w:rFonts w:ascii="Times New Roman" w:eastAsia="Times New Roman" w:hAnsi="Times New Roman" w:cs="Times New Roman"/>
          <w:sz w:val="24"/>
          <w:szCs w:val="24"/>
          <w:lang w:eastAsia="hu-HU"/>
        </w:rPr>
        <w:t xml:space="preserve">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54. § (3) bekezdése</w:t>
      </w:r>
      <w:r w:rsidRPr="00386AB3">
        <w:rPr>
          <w:rFonts w:ascii="Times New Roman" w:eastAsia="Times New Roman" w:hAnsi="Times New Roman" w:cs="Times New Roman"/>
          <w:sz w:val="24"/>
          <w:szCs w:val="24"/>
          <w:lang w:eastAsia="hu-HU"/>
        </w:rPr>
        <w:t xml:space="preserve"> alapján tagadhatja meg.</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w:t>
      </w:r>
      <w:r w:rsidRPr="00D213A2">
        <w:rPr>
          <w:rFonts w:ascii="Times New Roman" w:eastAsia="Times New Roman" w:hAnsi="Times New Roman" w:cs="Times New Roman"/>
          <w:sz w:val="24"/>
          <w:szCs w:val="24"/>
          <w:lang w:eastAsia="hu-HU"/>
        </w:rPr>
        <w:t xml:space="preserve">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56. § (2) bekezdésében foglaltak szerint jár el.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103.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1F3265" w:rsidRDefault="00D213A2" w:rsidP="00D213A2">
      <w:pPr>
        <w:jc w:val="center"/>
        <w:rPr>
          <w:rFonts w:ascii="Times New Roman" w:hAnsi="Times New Roman"/>
          <w:b/>
          <w:sz w:val="24"/>
          <w:szCs w:val="24"/>
        </w:rPr>
      </w:pPr>
      <w:r w:rsidRPr="001F3265">
        <w:rPr>
          <w:rFonts w:ascii="Times New Roman" w:hAnsi="Times New Roman"/>
          <w:b/>
          <w:sz w:val="24"/>
          <w:szCs w:val="24"/>
        </w:rPr>
        <w:t>IV. Fejezet</w:t>
      </w: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23. A hivatásos katasztrófavédelmi szerv személyi állományába jelentkezők személyes adatainak kezelése, az új belépők tájékoztatása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104. A hivatásos katasztrófavédelmi szerv által az álláshely meghirdetésekor az adatkezelési tájékoztatásra vonatkozó általános szabályok szerint tájékoztatni kell a lehetséges pályázókat az adatkezelés körülményeiről.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álláshellyel rendelkezik-e, amennyiben ilyen álláshely nem áll rendelkezésre, az anyagot a benyújtójának vissza kell küldeni vagy meg kell semmisíteni.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108. Az adatkezelő szerv adatvédelmi tisztviselője a szerv által végzett dolgozói adatkezelésekről tájékoztatót készít, amelyet az új állománytagok részére a munkába állást követően </w:t>
      </w:r>
      <w:proofErr w:type="gramStart"/>
      <w:r w:rsidRPr="00386AB3">
        <w:rPr>
          <w:rFonts w:ascii="Times New Roman" w:eastAsia="Times New Roman" w:hAnsi="Times New Roman" w:cs="Times New Roman"/>
          <w:sz w:val="24"/>
          <w:szCs w:val="24"/>
          <w:lang w:eastAsia="hu-HU"/>
        </w:rPr>
        <w:t>átad</w:t>
      </w:r>
      <w:proofErr w:type="gramEnd"/>
      <w:r w:rsidRPr="00386AB3">
        <w:rPr>
          <w:rFonts w:ascii="Times New Roman" w:eastAsia="Times New Roman" w:hAnsi="Times New Roman" w:cs="Times New Roman"/>
          <w:sz w:val="24"/>
          <w:szCs w:val="24"/>
          <w:lang w:eastAsia="hu-HU"/>
        </w:rPr>
        <w:t xml:space="preserve"> vagy elektronikusan hozzáférhetővé tesz, amelynek tényéről és az elérési útról dokumentáltan tájékoztatja az állomány tagját. Az új állománytag az ismeretek átadását aláírásával igazolja.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109. Az e-mail-fiók ellenőrzésekor a tisztességes adatkezelés elvéből következően előzetesen tájékoztatni kell az állománytagot a tervezett munkáltatói intézkedésről, másrészt lehetőséget kell biztosítani számára, hogy ő vagy helyette meghatalmazottja vagy képviselője jelen legyen.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112. A vezetékes munkahelyi telefonok használatával kapcsolatos adatvédelmi kérdéseket a BM Országos Katasztrófavédelmi Főigazgatóság informatikai szakterületének Gazdálkodási Szabályzatáról szóló BM OKF főigazgatói intézkedés rendezi.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25. Nem állománytagokról készült kép- vagy kép- és hangfelvételekkel kapcsolatos adatkezelés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113. A hivatásos katasztrófavédelmi szerv állományába nem tartozó személyekről készítendő kép- vagy kép- és hangfelvételeken történő részvétel kapcsán a </w:t>
      </w:r>
      <w:proofErr w:type="gramStart"/>
      <w:r w:rsidRPr="00386AB3">
        <w:rPr>
          <w:rFonts w:ascii="Times New Roman" w:eastAsia="Times New Roman" w:hAnsi="Times New Roman" w:cs="Times New Roman"/>
          <w:sz w:val="24"/>
          <w:szCs w:val="24"/>
          <w:lang w:eastAsia="hu-HU"/>
        </w:rPr>
        <w:t>képmásnak</w:t>
      </w:r>
      <w:proofErr w:type="gramEnd"/>
      <w:r w:rsidRPr="00386AB3">
        <w:rPr>
          <w:rFonts w:ascii="Times New Roman" w:eastAsia="Times New Roman" w:hAnsi="Times New Roman" w:cs="Times New Roman"/>
          <w:sz w:val="24"/>
          <w:szCs w:val="24"/>
          <w:lang w:eastAsia="hu-HU"/>
        </w:rPr>
        <w:t xml:space="preserve"> mint személyes adatnak kezelésére – törvényi felhatalmazás hiányában – kizárólag az érintett előzetes hozzájárulásával kerülhet sor. Az érintettek hozzájárulását nem kell megszerezni, ha a felvétel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115. </w:t>
      </w:r>
      <w:proofErr w:type="gramStart"/>
      <w:r w:rsidRPr="00386AB3">
        <w:rPr>
          <w:rFonts w:ascii="Times New Roman" w:eastAsia="Times New Roman" w:hAnsi="Times New Roman" w:cs="Times New Roman"/>
          <w:sz w:val="24"/>
          <w:szCs w:val="24"/>
          <w:lang w:eastAsia="hu-HU"/>
        </w:rPr>
        <w:t>A tájékoztatás és a hozzájárulás beszerzése során figyelemmel kell lenni a megfelelő adatkezelői szint(</w:t>
      </w:r>
      <w:proofErr w:type="spellStart"/>
      <w:r w:rsidRPr="00386AB3">
        <w:rPr>
          <w:rFonts w:ascii="Times New Roman" w:eastAsia="Times New Roman" w:hAnsi="Times New Roman" w:cs="Times New Roman"/>
          <w:sz w:val="24"/>
          <w:szCs w:val="24"/>
          <w:lang w:eastAsia="hu-HU"/>
        </w:rPr>
        <w:t>ek</w:t>
      </w:r>
      <w:proofErr w:type="spellEnd"/>
      <w:r w:rsidRPr="00386AB3">
        <w:rPr>
          <w:rFonts w:ascii="Times New Roman" w:eastAsia="Times New Roman" w:hAnsi="Times New Roman" w:cs="Times New Roman"/>
          <w:sz w:val="24"/>
          <w:szCs w:val="24"/>
          <w:lang w:eastAsia="hu-HU"/>
        </w:rPr>
        <w:t xml:space="preserve">) megjelölésére és arra, hogy a hozzájárulás valamennyi nyilvánosságra hozatali helyre (a BM OKF, a területi szervek honlapja, a Médiaszerver, a katasztrófavédelem </w:t>
      </w:r>
      <w:proofErr w:type="spellStart"/>
      <w:r w:rsidRPr="00386AB3">
        <w:rPr>
          <w:rFonts w:ascii="Times New Roman" w:eastAsia="Times New Roman" w:hAnsi="Times New Roman" w:cs="Times New Roman"/>
          <w:sz w:val="24"/>
          <w:szCs w:val="24"/>
          <w:lang w:eastAsia="hu-HU"/>
        </w:rPr>
        <w:t>Facebook-oldala</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YouTube-csatornája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Instagram-</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Twitter-profilja</w:t>
      </w:r>
      <w:proofErr w:type="spellEnd"/>
      <w:r w:rsidRPr="00386AB3">
        <w:rPr>
          <w:rFonts w:ascii="Times New Roman" w:eastAsia="Times New Roman" w:hAnsi="Times New Roman" w:cs="Times New Roman"/>
          <w:sz w:val="24"/>
          <w:szCs w:val="24"/>
          <w:lang w:eastAsia="hu-HU"/>
        </w:rPr>
        <w:t>, a Katasztrófavédelem című elektronikus magazin, a Katasztrófavédelem Központi Zenekar honlapja, a Katasztrófavédelem Központi Múzeum honlapja, a Katasztrófavédelmi Kutatóintézet honlapja, az Országos Katasztrófavédelmi Sportegyesület honlapja) kiterjedjen.</w:t>
      </w:r>
      <w:proofErr w:type="gramEnd"/>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117. A beavatkozáselemzési,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w:t>
      </w:r>
      <w:proofErr w:type="spellStart"/>
      <w:r w:rsidRPr="00386AB3">
        <w:rPr>
          <w:rFonts w:ascii="Times New Roman" w:eastAsia="Times New Roman" w:hAnsi="Times New Roman" w:cs="Times New Roman"/>
          <w:sz w:val="24"/>
          <w:szCs w:val="24"/>
          <w:lang w:eastAsia="hu-HU"/>
        </w:rPr>
        <w:t>anonimizálására</w:t>
      </w:r>
      <w:proofErr w:type="spellEnd"/>
      <w:r w:rsidRPr="00386AB3">
        <w:rPr>
          <w:rFonts w:ascii="Times New Roman" w:eastAsia="Times New Roman" w:hAnsi="Times New Roman" w:cs="Times New Roman"/>
          <w:sz w:val="24"/>
          <w:szCs w:val="24"/>
          <w:lang w:eastAsia="hu-HU"/>
        </w:rPr>
        <w: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122. Ha a gépjármű mozgása során valamely különleges esemény történik, a kamera által rögzített eseményről készült felvételt a szolgálati elöljárónak át kell 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123. A gépjármű és a kamera használói, kezelői adatvédelmi oktatásban részesülnek az adatvédelmi tisztviselőtől a kamera üzemeltetési köre és a felvételek </w:t>
      </w:r>
      <w:proofErr w:type="spellStart"/>
      <w:r w:rsidRPr="00386AB3">
        <w:rPr>
          <w:rFonts w:ascii="Times New Roman" w:eastAsia="Times New Roman" w:hAnsi="Times New Roman" w:cs="Times New Roman"/>
          <w:sz w:val="24"/>
          <w:szCs w:val="24"/>
          <w:lang w:eastAsia="hu-HU"/>
        </w:rPr>
        <w:t>anonimizálása</w:t>
      </w:r>
      <w:proofErr w:type="spellEnd"/>
      <w:r w:rsidRPr="00386AB3">
        <w:rPr>
          <w:rFonts w:ascii="Times New Roman" w:eastAsia="Times New Roman" w:hAnsi="Times New Roman" w:cs="Times New Roman"/>
          <w:sz w:val="24"/>
          <w:szCs w:val="24"/>
          <w:lang w:eastAsia="hu-HU"/>
        </w:rPr>
        <w:t xml:space="preserve"> tekintetében.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125. A hivatásos katasztrófavédelmi szerv objektumain található mozgó kamerái kizárólag magánterületen, illetve a magánterületnek a közönség számára nyilvános részén használhatók.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r w:rsidRPr="00D213A2">
        <w:rPr>
          <w:rFonts w:ascii="Times New Roman" w:eastAsia="Times New Roman" w:hAnsi="Times New Roman" w:cs="Times New Roman"/>
          <w:sz w:val="24"/>
          <w:szCs w:val="24"/>
          <w:lang w:eastAsia="hu-HU"/>
        </w:rPr>
        <w:t xml:space="preserve">2016. évi CL. törvény (a továbbiakban: </w:t>
      </w:r>
      <w:proofErr w:type="spellStart"/>
      <w:r w:rsidRPr="00D213A2">
        <w:rPr>
          <w:rFonts w:ascii="Times New Roman" w:eastAsia="Times New Roman" w:hAnsi="Times New Roman" w:cs="Times New Roman"/>
          <w:sz w:val="24"/>
          <w:szCs w:val="24"/>
          <w:lang w:eastAsia="hu-HU"/>
        </w:rPr>
        <w:t>Ákr</w:t>
      </w:r>
      <w:proofErr w:type="spellEnd"/>
      <w:r w:rsidRPr="00D213A2">
        <w:rPr>
          <w:rFonts w:ascii="Times New Roman" w:eastAsia="Times New Roman" w:hAnsi="Times New Roman" w:cs="Times New Roman"/>
          <w:sz w:val="24"/>
          <w:szCs w:val="24"/>
          <w:lang w:eastAsia="hu-HU"/>
        </w:rPr>
        <w:t xml:space="preserve">.) és </w:t>
      </w:r>
      <w:r w:rsidRPr="00386AB3">
        <w:rPr>
          <w:rFonts w:ascii="Times New Roman" w:eastAsia="Times New Roman" w:hAnsi="Times New Roman" w:cs="Times New Roman"/>
          <w:sz w:val="24"/>
          <w:szCs w:val="24"/>
          <w:lang w:eastAsia="hu-HU"/>
        </w:rPr>
        <w:t>az adott hatósági ügytípusra irányadó adatkezelési szabályok szerint történik.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128.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132. A közérdekű bejelentés vagy panasz alapján indult hatósági eljárást lezáró, már véglegessé vált döntés megismerhetősége nem zárható el a korábbi bejelentőtől vagy panaszostól arra hivatkozással, hogy az </w:t>
      </w:r>
      <w:proofErr w:type="spellStart"/>
      <w:r w:rsidRPr="00386AB3">
        <w:rPr>
          <w:rFonts w:ascii="Times New Roman" w:eastAsia="Times New Roman" w:hAnsi="Times New Roman" w:cs="Times New Roman"/>
          <w:sz w:val="24"/>
          <w:szCs w:val="24"/>
          <w:lang w:eastAsia="hu-HU"/>
        </w:rPr>
        <w:t>anonimizált</w:t>
      </w:r>
      <w:proofErr w:type="spellEnd"/>
      <w:r w:rsidRPr="00386AB3">
        <w:rPr>
          <w:rFonts w:ascii="Times New Roman" w:eastAsia="Times New Roman" w:hAnsi="Times New Roman" w:cs="Times New Roman"/>
          <w:sz w:val="24"/>
          <w:szCs w:val="24"/>
          <w:lang w:eastAsia="hu-HU"/>
        </w:rPr>
        <w:t xml:space="preserve"> határozat kivonatából következtetések vonhatóak le az ügyfél személyére nézve, mivel a közérdekű bejelentést vagy panaszt benyújtó személy az ügyfelet nyilvánvalóan ismeri.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133. A törvény alapján kötelezően közzéteendő végleges vagy fellebbezésre tekintet nélkül végrehajthatóvá nyilvánított hatósági határozatok közzétételének adatvédelmi szabályait külön intézkedés határozza meg.</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r w:rsidRPr="00D213A2">
        <w:rPr>
          <w:rFonts w:ascii="Times New Roman" w:eastAsia="Times New Roman" w:hAnsi="Times New Roman" w:cs="Times New Roman"/>
          <w:sz w:val="24"/>
          <w:szCs w:val="24"/>
          <w:lang w:eastAsia="hu-HU"/>
        </w:rPr>
        <w:t xml:space="preserve">1996. évi XXXI. törvény 10/A. § (2) bekezdésében </w:t>
      </w:r>
      <w:r w:rsidRPr="00386AB3">
        <w:rPr>
          <w:rFonts w:ascii="Times New Roman" w:eastAsia="Times New Roman" w:hAnsi="Times New Roman" w:cs="Times New Roman"/>
          <w:sz w:val="24"/>
          <w:szCs w:val="24"/>
          <w:lang w:eastAsia="hu-HU"/>
        </w:rPr>
        <w:t>rögzített adatokat tartalmazó iratanyagot a hivatásos tűzoltóságokon és katasztrófavédelmi őrsökön elzárva kell tárolni.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FA4228" w:rsidRDefault="00D213A2" w:rsidP="00D213A2">
      <w:pPr>
        <w:jc w:val="center"/>
        <w:rPr>
          <w:rFonts w:ascii="Times New Roman" w:hAnsi="Times New Roman"/>
          <w:b/>
          <w:sz w:val="24"/>
          <w:szCs w:val="24"/>
        </w:rPr>
      </w:pPr>
      <w:r w:rsidRPr="00692B7B">
        <w:rPr>
          <w:rFonts w:ascii="Times New Roman" w:hAnsi="Times New Roman"/>
          <w:b/>
          <w:sz w:val="24"/>
          <w:szCs w:val="24"/>
        </w:rPr>
        <w:t>V. Fejezet</w:t>
      </w: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lastRenderedPageBreak/>
        <w:t>Adatbiztonsági előírások</w:t>
      </w:r>
    </w:p>
    <w:p w:rsidR="00386AB3" w:rsidRPr="00D213A2" w:rsidRDefault="00D213A2" w:rsidP="00D213A2">
      <w:pPr>
        <w:jc w:val="center"/>
        <w:rPr>
          <w:rFonts w:ascii="Times New Roman" w:hAnsi="Times New Roman"/>
          <w:b/>
          <w:sz w:val="24"/>
          <w:szCs w:val="24"/>
        </w:rPr>
      </w:pPr>
      <w:r>
        <w:rPr>
          <w:rFonts w:ascii="Times New Roman" w:hAnsi="Times New Roman"/>
          <w:b/>
          <w:sz w:val="24"/>
          <w:szCs w:val="24"/>
        </w:rPr>
        <w:t>29</w:t>
      </w:r>
      <w:r w:rsidRPr="00FA4228">
        <w:rPr>
          <w:rFonts w:ascii="Times New Roman" w:hAnsi="Times New Roman"/>
          <w:b/>
          <w:sz w:val="24"/>
          <w:szCs w:val="24"/>
        </w:rPr>
        <w:t>. Adatbiztonsági intézkedések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137. A személyes adatok kezelésére vonatkozó szigorúbb előírásokat a személyes adatok kezelése figyelembevételével történt magasabb információbiztonsági kockázati osztályba sorolás kezeli.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140. Az adatkezelő szerv vezetőjének gondoskodnia kell a személyes adatok kezelését végző állomány megfelelő képzéséről és továbbképzéséről.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rsidR="00386AB3" w:rsidRDefault="00386AB3" w:rsidP="00386AB3">
      <w:pPr>
        <w:spacing w:after="0" w:line="240" w:lineRule="auto"/>
        <w:rPr>
          <w:rFonts w:ascii="Times New Roman" w:eastAsia="Times New Roman" w:hAnsi="Times New Roman" w:cs="Times New Roman"/>
          <w:sz w:val="24"/>
          <w:szCs w:val="24"/>
          <w:lang w:eastAsia="hu-HU"/>
        </w:rPr>
      </w:pPr>
    </w:p>
    <w:p w:rsidR="00690EFD" w:rsidRPr="00386AB3" w:rsidRDefault="00690EFD" w:rsidP="00386AB3">
      <w:pPr>
        <w:spacing w:after="0" w:line="240" w:lineRule="auto"/>
        <w:rPr>
          <w:rFonts w:ascii="Times New Roman" w:eastAsia="Times New Roman" w:hAnsi="Times New Roman" w:cs="Times New Roman"/>
          <w:sz w:val="24"/>
          <w:szCs w:val="24"/>
          <w:lang w:eastAsia="hu-HU"/>
        </w:rPr>
      </w:pP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VI. Fejezet</w:t>
      </w: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Információszabadság a hivatásos katasztrófavédelmi szerveknél</w:t>
      </w:r>
    </w:p>
    <w:p w:rsidR="00386AB3" w:rsidRDefault="00D213A2" w:rsidP="00D213A2">
      <w:pPr>
        <w:spacing w:after="0" w:line="240" w:lineRule="auto"/>
        <w:jc w:val="center"/>
        <w:rPr>
          <w:rFonts w:ascii="Times New Roman" w:hAnsi="Times New Roman"/>
          <w:b/>
          <w:sz w:val="24"/>
          <w:szCs w:val="24"/>
        </w:rPr>
      </w:pPr>
      <w:r w:rsidRPr="00FA4228">
        <w:rPr>
          <w:rFonts w:ascii="Times New Roman" w:hAnsi="Times New Roman"/>
          <w:b/>
          <w:sz w:val="24"/>
          <w:szCs w:val="24"/>
        </w:rPr>
        <w:t>3</w:t>
      </w:r>
      <w:r>
        <w:rPr>
          <w:rFonts w:ascii="Times New Roman" w:hAnsi="Times New Roman"/>
          <w:b/>
          <w:sz w:val="24"/>
          <w:szCs w:val="24"/>
        </w:rPr>
        <w:t>2</w:t>
      </w:r>
      <w:r w:rsidRPr="00FA4228">
        <w:rPr>
          <w:rFonts w:ascii="Times New Roman" w:hAnsi="Times New Roman"/>
          <w:b/>
          <w:sz w:val="24"/>
          <w:szCs w:val="24"/>
        </w:rPr>
        <w:t>. Az információszabadság tartalma</w:t>
      </w:r>
    </w:p>
    <w:p w:rsidR="00D213A2" w:rsidRPr="00386AB3" w:rsidRDefault="00D213A2" w:rsidP="00D213A2">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proofErr w:type="spellStart"/>
      <w:r w:rsidRPr="00D213A2">
        <w:rPr>
          <w:rFonts w:ascii="Times New Roman" w:eastAsia="Times New Roman" w:hAnsi="Times New Roman" w:cs="Times New Roman"/>
          <w:sz w:val="24"/>
          <w:szCs w:val="24"/>
          <w:lang w:eastAsia="hu-HU"/>
        </w:rPr>
        <w:t>Infotv.-</w:t>
      </w:r>
      <w:r w:rsidRPr="00386AB3">
        <w:rPr>
          <w:rFonts w:ascii="Times New Roman" w:eastAsia="Times New Roman" w:hAnsi="Times New Roman" w:cs="Times New Roman"/>
          <w:sz w:val="24"/>
          <w:szCs w:val="24"/>
          <w:lang w:eastAsia="hu-HU"/>
        </w:rPr>
        <w:t>ben</w:t>
      </w:r>
      <w:proofErr w:type="spellEnd"/>
      <w:r w:rsidRPr="00386AB3">
        <w:rPr>
          <w:rFonts w:ascii="Times New Roman" w:eastAsia="Times New Roman" w:hAnsi="Times New Roman" w:cs="Times New Roman"/>
          <w:sz w:val="24"/>
          <w:szCs w:val="24"/>
          <w:lang w:eastAsia="hu-HU"/>
        </w:rPr>
        <w:t xml:space="preserve"> meghatározott kivételekkel a kezelésében lévő közérdekű adatot és közérdekből nyilvános adatot (a továbbiakban együtt: közérdekű adat) erre irányuló igény alapján bárki megismerhesse.</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143. A közérdekű adatokhoz történő hozzáférés biztosítható közzététellel, különösen a közérdekű adatokat kezelő szerv honlapján és az Egységes Közadatkereső Rendszerben, vagy erre irányuló egyedi igény megválaszolásával.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145. A hivatásos katasztrófavédelmi szervekkel szerződéses kapcsolatban álló szervekkel, személyekkel kötött szerződésekben az alábbiakat kell feltüntetni: „A szerződő felek tudomásul veszik, hogy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27. § (3)–(3a) bekezdése </w:t>
      </w:r>
      <w:r w:rsidRPr="00386AB3">
        <w:rPr>
          <w:rFonts w:ascii="Times New Roman" w:eastAsia="Times New Roman" w:hAnsi="Times New Roman" w:cs="Times New Roman"/>
          <w:sz w:val="24"/>
          <w:szCs w:val="24"/>
          <w:lang w:eastAsia="hu-HU"/>
        </w:rPr>
        <w:t>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w:t>
      </w:r>
      <w:r w:rsidRPr="00D213A2">
        <w:rPr>
          <w:rFonts w:ascii="Times New Roman" w:eastAsia="Times New Roman" w:hAnsi="Times New Roman" w:cs="Times New Roman"/>
          <w:sz w:val="24"/>
          <w:szCs w:val="24"/>
          <w:lang w:eastAsia="hu-HU"/>
        </w:rPr>
        <w:t xml:space="preserve">átláthatóság ellenőrzése céljából, a szerződésből eredő követelések elévüléséig az államháztartásról szóló 2011. évi CXCV. törvény 41. § (6) bekezdése és </w:t>
      </w:r>
      <w:hyperlink r:id="rId8" w:history="1">
        <w:r w:rsidRPr="00D213A2">
          <w:rPr>
            <w:rFonts w:ascii="Times New Roman" w:eastAsia="Times New Roman" w:hAnsi="Times New Roman" w:cs="Times New Roman"/>
            <w:sz w:val="24"/>
            <w:szCs w:val="24"/>
            <w:lang w:eastAsia="hu-HU"/>
          </w:rPr>
          <w:t>55. §-</w:t>
        </w:r>
        <w:proofErr w:type="gramStart"/>
        <w:r w:rsidRPr="00D213A2">
          <w:rPr>
            <w:rFonts w:ascii="Times New Roman" w:eastAsia="Times New Roman" w:hAnsi="Times New Roman" w:cs="Times New Roman"/>
            <w:sz w:val="24"/>
            <w:szCs w:val="24"/>
            <w:lang w:eastAsia="hu-HU"/>
          </w:rPr>
          <w:t>a</w:t>
        </w:r>
        <w:proofErr w:type="gramEnd"/>
      </w:hyperlink>
      <w:r w:rsidRPr="00D213A2">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amelyből a </w:t>
      </w:r>
      <w:r w:rsidRPr="00D213A2">
        <w:rPr>
          <w:rFonts w:ascii="Times New Roman" w:eastAsia="Times New Roman" w:hAnsi="Times New Roman" w:cs="Times New Roman"/>
          <w:i/>
          <w:iCs/>
          <w:sz w:val="24"/>
          <w:szCs w:val="24"/>
          <w:lang w:eastAsia="hu-HU"/>
        </w:rPr>
        <w:t>b)</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ba</w:t>
      </w:r>
      <w:proofErr w:type="spellEnd"/>
      <w:r w:rsidRPr="00D213A2">
        <w:rPr>
          <w:rFonts w:ascii="Times New Roman" w:eastAsia="Times New Roman" w:hAnsi="Times New Roman" w:cs="Times New Roman"/>
          <w:i/>
          <w:iCs/>
          <w:sz w:val="24"/>
          <w:szCs w:val="24"/>
          <w:lang w:eastAsia="hu-HU"/>
        </w:rPr>
        <w:t>)–</w:t>
      </w:r>
      <w:proofErr w:type="spellStart"/>
      <w:r w:rsidRPr="00D213A2">
        <w:rPr>
          <w:rFonts w:ascii="Times New Roman" w:eastAsia="Times New Roman" w:hAnsi="Times New Roman" w:cs="Times New Roman"/>
          <w:i/>
          <w:iCs/>
          <w:sz w:val="24"/>
          <w:szCs w:val="24"/>
          <w:lang w:eastAsia="hu-HU"/>
        </w:rPr>
        <w:t>bc</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alpontjában és a </w:t>
      </w:r>
      <w:r w:rsidRPr="00D213A2">
        <w:rPr>
          <w:rFonts w:ascii="Times New Roman" w:eastAsia="Times New Roman" w:hAnsi="Times New Roman" w:cs="Times New Roman"/>
          <w:i/>
          <w:iCs/>
          <w:sz w:val="24"/>
          <w:szCs w:val="24"/>
          <w:lang w:eastAsia="hu-HU"/>
        </w:rPr>
        <w:t>c)</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ca</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és </w:t>
      </w:r>
      <w:r w:rsidRPr="00D213A2">
        <w:rPr>
          <w:rFonts w:ascii="Times New Roman" w:eastAsia="Times New Roman" w:hAnsi="Times New Roman" w:cs="Times New Roman"/>
          <w:i/>
          <w:iCs/>
          <w:sz w:val="24"/>
          <w:szCs w:val="24"/>
          <w:lang w:eastAsia="hu-HU"/>
        </w:rPr>
        <w:t>cd)</w:t>
      </w:r>
      <w:r w:rsidRPr="00D213A2">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D213A2">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2007. évi CVI. törvény 5. § (1) bekezdése </w:t>
      </w:r>
      <w:r w:rsidRPr="00386AB3">
        <w:rPr>
          <w:rFonts w:ascii="Times New Roman" w:eastAsia="Times New Roman" w:hAnsi="Times New Roman" w:cs="Times New Roman"/>
          <w:sz w:val="24"/>
          <w:szCs w:val="24"/>
          <w:lang w:eastAsia="hu-HU"/>
        </w:rPr>
        <w:t>alapján a szerződés közérdekű adatnak nem minősülő tartalma közérdekből nyilvános adat, ha külön törvény másként nem rendelkezik.”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34. A közérdekű adatok megismerésére irányuló igények, az Alapvető Jogok Biztosának Hivatalától, valamint az országgyűlési képviselőktől érkező megkeresések intézésének eljárási szabályai és a költségtérítés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148. Közérdekű adat megismerése iránt bárki szóban, írásban vagy elektronikus úton terjeszthet elő igényt.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151. A területi adatvédelmi tisztviselők intézik a területi és a helyi szerv által kezelt adatokra irányuló közérdekűadat-megismerési igényeket, amennyiben a kérelem nem valamennyi hivatásos katasztrófavédelmi szerv által kezelt vagy a BM OKF-fel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F074F0" w:rsidRDefault="00386AB3" w:rsidP="00B40194">
      <w:pPr>
        <w:spacing w:after="0" w:line="240" w:lineRule="auto"/>
        <w:jc w:val="both"/>
        <w:rPr>
          <w:rFonts w:ascii="Times New Roman" w:eastAsia="Times New Roman" w:hAnsi="Times New Roman" w:cs="Times New Roman"/>
          <w:sz w:val="24"/>
          <w:szCs w:val="24"/>
          <w:lang w:eastAsia="hu-HU"/>
        </w:rPr>
      </w:pPr>
      <w:r w:rsidRPr="00F074F0">
        <w:rPr>
          <w:rFonts w:ascii="Times New Roman" w:eastAsia="Times New Roman" w:hAnsi="Times New Roman" w:cs="Times New Roman"/>
          <w:sz w:val="24"/>
          <w:szCs w:val="24"/>
          <w:lang w:eastAsia="hu-HU"/>
        </w:rPr>
        <w:t xml:space="preserve">152. </w:t>
      </w:r>
      <w:r w:rsidR="00F074F0" w:rsidRPr="00F074F0">
        <w:rPr>
          <w:rFonts w:ascii="Times New Roman" w:hAnsi="Times New Roman" w:cs="Times New Roman"/>
          <w:sz w:val="24"/>
          <w:szCs w:val="24"/>
        </w:rPr>
        <w:t xml:space="preserve">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szerveknek a közérdekű adatok megismerésére irányuló kérelmek, az Alapvető Jogok Biztosának Hivatalától, valamint az országgyűlési képviselőktől érkező megkeresések teljesítésével kapcsolatos tevékenységét. A koordináció </w:t>
      </w:r>
      <w:proofErr w:type="spellStart"/>
      <w:r w:rsidR="00F074F0" w:rsidRPr="00F074F0">
        <w:rPr>
          <w:rFonts w:ascii="Times New Roman" w:hAnsi="Times New Roman" w:cs="Times New Roman"/>
          <w:sz w:val="24"/>
          <w:szCs w:val="24"/>
        </w:rPr>
        <w:t>lezárultát</w:t>
      </w:r>
      <w:proofErr w:type="spellEnd"/>
      <w:r w:rsidR="00F074F0" w:rsidRPr="00F074F0">
        <w:rPr>
          <w:rFonts w:ascii="Times New Roman" w:hAnsi="Times New Roman" w:cs="Times New Roman"/>
          <w:sz w:val="24"/>
          <w:szCs w:val="24"/>
        </w:rPr>
        <w:t xml:space="preserve"> követően a BM OKF információszabadsággal foglalkozó tisztviselője </w:t>
      </w:r>
      <w:r w:rsidR="00F074F0" w:rsidRPr="00F074F0">
        <w:rPr>
          <w:rFonts w:ascii="Times New Roman" w:hAnsi="Times New Roman" w:cs="Times New Roman"/>
          <w:sz w:val="24"/>
          <w:szCs w:val="24"/>
        </w:rPr>
        <w:lastRenderedPageBreak/>
        <w:t>megküldi a jóváhagyott választ a területi adatvédelmi tisztviselő részére, aki gondoskodik annak megküldéséről az adatigénylő, az Alapvető Jogok Biztosának Hivatala vagy az országgyűlési képviselő részére</w:t>
      </w:r>
      <w:r w:rsidRPr="00F074F0">
        <w:rPr>
          <w:rFonts w:ascii="Times New Roman" w:eastAsia="Times New Roman" w:hAnsi="Times New Roman" w:cs="Times New Roman"/>
          <w:sz w:val="24"/>
          <w:szCs w:val="24"/>
          <w:lang w:eastAsia="hu-HU"/>
        </w:rPr>
        <w:t>.</w:t>
      </w:r>
      <w:r w:rsidR="00F074F0">
        <w:rPr>
          <w:rStyle w:val="Lbjegyzet-hivatkozs"/>
          <w:rFonts w:ascii="Times New Roman" w:eastAsia="Times New Roman" w:hAnsi="Times New Roman" w:cs="Times New Roman"/>
          <w:sz w:val="24"/>
          <w:szCs w:val="24"/>
          <w:lang w:eastAsia="hu-HU"/>
        </w:rPr>
        <w:footnoteReference w:id="11"/>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B40194"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igénylő neve vagy megnevezése;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adatvédelmi tisztviselő haladéktalanul, de legkésőbb az igény kézhezvételét követő 5 napon belül felhívja az igénylőt az igény pontosítására.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155. A BM OKF információszabadsággal foglalkozó tisztviselője és a területi adatvédelmi tisztviselő az igény pontosításának elmulasztása esetén figyelmezteti az adatigénylőt arra, hogy amennyiben a pontosítást elmulasztja, igényének teljesítése részben vagy egészben meghiúsul.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157.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158.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r w:rsidR="00662EA4">
        <w:rPr>
          <w:rStyle w:val="Lbjegyzet-hivatkozs"/>
          <w:rFonts w:ascii="Times New Roman" w:eastAsia="Times New Roman" w:hAnsi="Times New Roman" w:cs="Times New Roman"/>
          <w:sz w:val="24"/>
          <w:szCs w:val="24"/>
          <w:lang w:eastAsia="hu-HU"/>
        </w:rPr>
        <w:footnoteReference w:id="12"/>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r w:rsidR="00662EA4">
        <w:rPr>
          <w:rStyle w:val="Lbjegyzet-hivatkozs"/>
          <w:rFonts w:ascii="Times New Roman" w:eastAsia="Times New Roman" w:hAnsi="Times New Roman" w:cs="Times New Roman"/>
          <w:sz w:val="24"/>
          <w:szCs w:val="24"/>
          <w:lang w:eastAsia="hu-HU"/>
        </w:rPr>
        <w:footnoteReference w:id="13"/>
      </w:r>
      <w:r w:rsidRPr="00386AB3">
        <w:rPr>
          <w:rFonts w:ascii="Times New Roman" w:eastAsia="Times New Roman" w:hAnsi="Times New Roman" w:cs="Times New Roman"/>
          <w:sz w:val="24"/>
          <w:szCs w:val="24"/>
          <w:lang w:eastAsia="hu-HU"/>
        </w:rPr>
        <w:t>.</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160. A költségtérítés megállapításánál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29. § (5) bekezdésében felsorolt költségelemek vehetők figyelembe, a közérdekű adat iránti igény teljesítéséért megállapítható költségtérítés mértékéről szóló 301/2016. (IX. 30.) Korm. rendeletben </w:t>
      </w:r>
      <w:r w:rsidRPr="00386AB3">
        <w:rPr>
          <w:rFonts w:ascii="Times New Roman" w:eastAsia="Times New Roman" w:hAnsi="Times New Roman" w:cs="Times New Roman"/>
          <w:sz w:val="24"/>
          <w:szCs w:val="24"/>
          <w:lang w:eastAsia="hu-HU"/>
        </w:rPr>
        <w:t>foglaltak szerint.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161.</w:t>
      </w:r>
      <w:r w:rsidR="00662EA4">
        <w:rPr>
          <w:rStyle w:val="Lbjegyzet-hivatkozs"/>
          <w:rFonts w:ascii="Times New Roman" w:eastAsia="Times New Roman" w:hAnsi="Times New Roman" w:cs="Times New Roman"/>
          <w:sz w:val="24"/>
          <w:szCs w:val="24"/>
          <w:lang w:eastAsia="hu-HU"/>
        </w:rPr>
        <w:footnoteReference w:id="14"/>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162. A dologi költségek számítási módját a hivatásos katasztrófavédelmi szervekhez érkezett közérdekűadat-megismerési igények teljesítésével kapcsolatos költségtérítés összegének meghatározása során alkalmazandó önköltségszámítási szabályokról szóló BM OKF főigazgatói intézkedés tartalmazza</w:t>
      </w:r>
      <w:r w:rsidR="00662EA4">
        <w:rPr>
          <w:rStyle w:val="Lbjegyzet-hivatkozs"/>
          <w:rFonts w:ascii="Times New Roman" w:eastAsia="Times New Roman" w:hAnsi="Times New Roman" w:cs="Times New Roman"/>
          <w:sz w:val="24"/>
          <w:szCs w:val="24"/>
          <w:lang w:eastAsia="hu-HU"/>
        </w:rPr>
        <w:footnoteReference w:id="15"/>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r w:rsidR="00485A5E">
        <w:rPr>
          <w:rStyle w:val="Lbjegyzet-hivatkozs"/>
          <w:rFonts w:ascii="Times New Roman" w:eastAsia="Times New Roman" w:hAnsi="Times New Roman" w:cs="Times New Roman"/>
          <w:sz w:val="24"/>
          <w:szCs w:val="24"/>
          <w:lang w:eastAsia="hu-HU"/>
        </w:rPr>
        <w:footnoteReference w:id="16"/>
      </w:r>
      <w:r w:rsidRPr="00386AB3">
        <w:rPr>
          <w:rFonts w:ascii="Times New Roman" w:eastAsia="Times New Roman" w:hAnsi="Times New Roman" w:cs="Times New Roman"/>
          <w:sz w:val="24"/>
          <w:szCs w:val="24"/>
          <w:lang w:eastAsia="hu-HU"/>
        </w:rPr>
        <w: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164. A dologi költségek megállapítására van lehetőség a közérdekű adatok megismerésére vonatkozó adatigény teljesítésekor.</w:t>
      </w:r>
      <w:r w:rsidR="006847B5">
        <w:rPr>
          <w:rStyle w:val="Lbjegyzet-hivatkozs"/>
          <w:rFonts w:ascii="Times New Roman" w:eastAsia="Times New Roman" w:hAnsi="Times New Roman" w:cs="Times New Roman"/>
          <w:sz w:val="24"/>
          <w:szCs w:val="24"/>
          <w:lang w:eastAsia="hu-HU"/>
        </w:rPr>
        <w:footnoteReference w:id="17"/>
      </w:r>
    </w:p>
    <w:p w:rsidR="00485A5E" w:rsidRPr="00386AB3" w:rsidRDefault="00485A5E"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az adatigénnyel együtt</w:t>
      </w:r>
      <w:r w:rsidR="00485A5E">
        <w:rPr>
          <w:rStyle w:val="Lbjegyzet-hivatkozs"/>
          <w:rFonts w:ascii="Times New Roman" w:eastAsia="Times New Roman" w:hAnsi="Times New Roman" w:cs="Times New Roman"/>
          <w:sz w:val="24"/>
          <w:szCs w:val="24"/>
          <w:lang w:eastAsia="hu-HU"/>
        </w:rPr>
        <w:footnoteReference w:id="18"/>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r w:rsidR="00662EA4">
        <w:rPr>
          <w:rStyle w:val="Lbjegyzet-hivatkozs"/>
          <w:rFonts w:ascii="Times New Roman" w:eastAsia="Times New Roman" w:hAnsi="Times New Roman" w:cs="Times New Roman"/>
          <w:sz w:val="24"/>
          <w:szCs w:val="24"/>
          <w:lang w:eastAsia="hu-HU"/>
        </w:rPr>
        <w:footnoteReference w:id="19"/>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 BM OKF tekintetében a Költségvetési Főosztály, területi szervek vonatkozásában a Költségvetési Osztály vezetőjének a költségszámítás elkészítése céljából</w:t>
      </w:r>
      <w:r w:rsidR="00485A5E">
        <w:rPr>
          <w:rStyle w:val="Lbjegyzet-hivatkozs"/>
          <w:rFonts w:ascii="Times New Roman" w:eastAsia="Times New Roman" w:hAnsi="Times New Roman" w:cs="Times New Roman"/>
          <w:sz w:val="24"/>
          <w:szCs w:val="24"/>
          <w:lang w:eastAsia="hu-HU"/>
        </w:rPr>
        <w:footnoteReference w:id="20"/>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w:t>
      </w:r>
      <w:r w:rsidRPr="00386AB3">
        <w:rPr>
          <w:rFonts w:ascii="Times New Roman" w:eastAsia="Times New Roman" w:hAnsi="Times New Roman" w:cs="Times New Roman"/>
          <w:sz w:val="24"/>
          <w:szCs w:val="24"/>
          <w:lang w:eastAsia="hu-HU"/>
        </w:rPr>
        <w:lastRenderedPageBreak/>
        <w:t>ben meghatározott dokumentumot megküldi a BM OKF információszabadsággal foglalkozó tisztviselője, illetve a területi adatvédelmi tisztviselő részére a költségek összegszerű kimutatásával</w:t>
      </w:r>
      <w:r w:rsidR="00485A5E">
        <w:rPr>
          <w:rStyle w:val="Lbjegyzet-hivatkozs"/>
          <w:rFonts w:ascii="Times New Roman" w:eastAsia="Times New Roman" w:hAnsi="Times New Roman" w:cs="Times New Roman"/>
          <w:sz w:val="24"/>
          <w:szCs w:val="24"/>
          <w:lang w:eastAsia="hu-HU"/>
        </w:rPr>
        <w:footnoteReference w:id="21"/>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169. A BM OKF információszabadsággal foglalkozó tisztviselője, illetve a területi adatvédelmi tisztviselő a várható dologi kiadások összegéről a közérdekű adat megismerésére vonatkozó igény beérkezésétől számított 15 napon belül tájékoztatást küld az adatigénylő részére</w:t>
      </w:r>
      <w:r w:rsidR="00662EA4">
        <w:rPr>
          <w:rStyle w:val="Lbjegyzet-hivatkozs"/>
          <w:rFonts w:ascii="Times New Roman" w:eastAsia="Times New Roman" w:hAnsi="Times New Roman" w:cs="Times New Roman"/>
          <w:sz w:val="24"/>
          <w:szCs w:val="24"/>
          <w:lang w:eastAsia="hu-HU"/>
        </w:rPr>
        <w:footnoteReference w:id="22"/>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170.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r w:rsidR="00662EA4">
        <w:rPr>
          <w:rStyle w:val="Lbjegyzet-hivatkozs"/>
          <w:rFonts w:ascii="Times New Roman" w:eastAsia="Times New Roman" w:hAnsi="Times New Roman" w:cs="Times New Roman"/>
          <w:sz w:val="24"/>
          <w:szCs w:val="24"/>
          <w:lang w:eastAsia="hu-HU"/>
        </w:rPr>
        <w:footnoteReference w:id="23"/>
      </w:r>
      <w:r w:rsidRPr="00386AB3">
        <w:rPr>
          <w:rFonts w:ascii="Times New Roman" w:eastAsia="Times New Roman" w:hAnsi="Times New Roman" w:cs="Times New Roman"/>
          <w:sz w:val="24"/>
          <w:szCs w:val="24"/>
          <w:lang w:eastAsia="hu-HU"/>
        </w:rPr>
        <w: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172. A BM OKF információszabadsággal foglalkozó tisztviselője, illetve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173. Az igény teljesítése során kiemelt figyelmet kell fordítani arra, hogy a közérdekű adatok közlése ne járjon mások jogainak vagy törvény alapján korlátozottan megismerhető adatok bizalmasságának sérelmével. Különös figyelmet kell fordítani arra, hogy </w:t>
      </w:r>
      <w:r w:rsidRPr="00386AB3">
        <w:rPr>
          <w:rFonts w:ascii="Times New Roman" w:eastAsia="Times New Roman" w:hAnsi="Times New Roman" w:cs="Times New Roman"/>
          <w:sz w:val="24"/>
          <w:szCs w:val="24"/>
          <w:lang w:eastAsia="hu-HU"/>
        </w:rPr>
        <w:lastRenderedPageBreak/>
        <w:t>az adatszolgáltatással ne kerüljenek nyilvánosságra személyes adatok, minősített adatok, törvény által nyilvánosságában korlátozott vagy – ha az adatkezelő szerv vezetője másként nem döntött – döntés-előkészítő, nem nyilvános adatok.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FF0510" w:rsidRDefault="00386AB3" w:rsidP="00B40194">
      <w:pPr>
        <w:spacing w:after="0" w:line="240" w:lineRule="auto"/>
        <w:jc w:val="both"/>
        <w:rPr>
          <w:rFonts w:ascii="Times New Roman" w:eastAsia="Times New Roman" w:hAnsi="Times New Roman" w:cs="Times New Roman"/>
          <w:sz w:val="24"/>
          <w:szCs w:val="24"/>
          <w:lang w:eastAsia="hu-HU"/>
        </w:rPr>
      </w:pPr>
      <w:r w:rsidRPr="00FF0510">
        <w:rPr>
          <w:rFonts w:ascii="Times New Roman" w:eastAsia="Times New Roman" w:hAnsi="Times New Roman" w:cs="Times New Roman"/>
          <w:sz w:val="24"/>
          <w:szCs w:val="24"/>
          <w:lang w:eastAsia="hu-HU"/>
        </w:rPr>
        <w:t xml:space="preserve">175. </w:t>
      </w:r>
      <w:r w:rsidR="00FF0510" w:rsidRPr="00FF0510">
        <w:rPr>
          <w:rFonts w:ascii="Times New Roman" w:hAnsi="Times New Roman" w:cs="Times New Roman"/>
          <w:sz w:val="24"/>
          <w:szCs w:val="24"/>
        </w:rPr>
        <w:t xml:space="preserve">A közérdekű adatigényekről, az abban szereplő adatkörökről a területi adatvédelmi tisztviselő negyedévente egyeztet a BM OKF információszabadsággal foglalkozó tisztviselőjével. Az elutasított kérelmekről, valamint az elutasítások indokairól a BM OKF információszabadsággal foglalkozó tisztviselője, illetve a területi adatvédelmi tisztviselő nyilvántartást vezet, és az abban foglaltakról a tárgyévet követő év január 31-éig tájékoztatja a </w:t>
      </w:r>
      <w:proofErr w:type="spellStart"/>
      <w:r w:rsidR="00FF0510" w:rsidRPr="00FF0510">
        <w:rPr>
          <w:rFonts w:ascii="Times New Roman" w:hAnsi="Times New Roman" w:cs="Times New Roman"/>
          <w:sz w:val="24"/>
          <w:szCs w:val="24"/>
        </w:rPr>
        <w:t>NAIH-ot</w:t>
      </w:r>
      <w:proofErr w:type="spellEnd"/>
      <w:r w:rsidRPr="00FF0510">
        <w:rPr>
          <w:rFonts w:ascii="Times New Roman" w:eastAsia="Times New Roman" w:hAnsi="Times New Roman" w:cs="Times New Roman"/>
          <w:sz w:val="24"/>
          <w:szCs w:val="24"/>
          <w:lang w:eastAsia="hu-HU"/>
        </w:rPr>
        <w:t>.</w:t>
      </w:r>
      <w:r w:rsidR="00FF0510">
        <w:rPr>
          <w:rStyle w:val="Lbjegyzet-hivatkozs"/>
          <w:rFonts w:ascii="Times New Roman" w:eastAsia="Times New Roman" w:hAnsi="Times New Roman" w:cs="Times New Roman"/>
          <w:sz w:val="24"/>
          <w:szCs w:val="24"/>
          <w:lang w:eastAsia="hu-HU"/>
        </w:rPr>
        <w:footnoteReference w:id="24"/>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177.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35. A hatósági ügyekkel kapcsolatban érkező adatigények megválaszolására vonatkozó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178. Ha az adatigény folyamatban lévő hatósági ügyet érint, a megválaszolásakor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iratbetekintési rendelkezéseiben foglalt korlátozásokat is figyelembe kell venni. Erre a válasziratban fel kell hívni az adatigénylő figyelmét.</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179. Ha az igény olyan hatósági eljárás kapcsán érkezik, amely még folyamatban van,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27. § (5) bekezdése döntés-előkészítő iratokra vonatkozó rendelkezése, továbbá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xml:space="preserve">. 34. § (1) bekezdése alapján – miszerint nem lehet betekinteni a döntés tervezetébe – meg kell tagadni az igény teljesítését, és felhívni az igénylő figyelmét, hogy megkeresését a későbbiekben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33. § (5) bekezdése értelmében nyújthatja be az adatkezelő hivatásos katasztrófavédelmi szervhez.</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A609F9" w:rsidRDefault="00386AB3" w:rsidP="00B40194">
      <w:pPr>
        <w:spacing w:after="0" w:line="240" w:lineRule="auto"/>
        <w:jc w:val="both"/>
        <w:rPr>
          <w:rFonts w:ascii="Times New Roman" w:hAnsi="Times New Roman" w:cs="Times New Roman"/>
          <w:sz w:val="24"/>
          <w:szCs w:val="24"/>
        </w:rPr>
      </w:pPr>
      <w:r w:rsidRPr="00A609F9">
        <w:rPr>
          <w:rFonts w:ascii="Times New Roman" w:eastAsia="Times New Roman" w:hAnsi="Times New Roman" w:cs="Times New Roman"/>
          <w:sz w:val="24"/>
          <w:szCs w:val="24"/>
          <w:lang w:eastAsia="hu-HU"/>
        </w:rPr>
        <w:t xml:space="preserve">180. </w:t>
      </w:r>
      <w:r w:rsidR="00A609F9" w:rsidRPr="00A609F9">
        <w:rPr>
          <w:rFonts w:ascii="Times New Roman" w:hAnsi="Times New Roman" w:cs="Times New Roman"/>
          <w:sz w:val="24"/>
          <w:szCs w:val="24"/>
        </w:rPr>
        <w:t xml:space="preserve">A hatósági ügyekre vonatkozó adatigények esetén az </w:t>
      </w:r>
      <w:proofErr w:type="spellStart"/>
      <w:r w:rsidR="00A609F9" w:rsidRPr="00A609F9">
        <w:rPr>
          <w:rFonts w:ascii="Times New Roman" w:hAnsi="Times New Roman" w:cs="Times New Roman"/>
          <w:sz w:val="24"/>
          <w:szCs w:val="24"/>
        </w:rPr>
        <w:t>Ákr</w:t>
      </w:r>
      <w:proofErr w:type="spellEnd"/>
      <w:r w:rsidR="00A609F9" w:rsidRPr="00A609F9">
        <w:rPr>
          <w:rFonts w:ascii="Times New Roman" w:hAnsi="Times New Roman" w:cs="Times New Roman"/>
          <w:sz w:val="24"/>
          <w:szCs w:val="24"/>
        </w:rPr>
        <w:t xml:space="preserve">. 33. § (5) bekezdése alapján bárki számára megismerhető határozatok, azok véglegessé válásáról szóló feljegyzéssel (záradékkal) vagy a véglegessé válásról szóló külön tájékoztatással egyidejűleg adhatók ki az </w:t>
      </w:r>
      <w:proofErr w:type="spellStart"/>
      <w:r w:rsidR="00A609F9" w:rsidRPr="00A609F9">
        <w:rPr>
          <w:rFonts w:ascii="Times New Roman" w:hAnsi="Times New Roman" w:cs="Times New Roman"/>
          <w:sz w:val="24"/>
          <w:szCs w:val="24"/>
        </w:rPr>
        <w:t>anonimizálási</w:t>
      </w:r>
      <w:proofErr w:type="spellEnd"/>
      <w:r w:rsidR="00A609F9" w:rsidRPr="00A609F9">
        <w:rPr>
          <w:rFonts w:ascii="Times New Roman" w:hAnsi="Times New Roman" w:cs="Times New Roman"/>
          <w:sz w:val="24"/>
          <w:szCs w:val="24"/>
        </w:rPr>
        <w:t xml:space="preserve"> szabályok betartásával, egyébként bármely más irat tekintetében fel kell hívni az adatigénylőt az </w:t>
      </w:r>
      <w:proofErr w:type="spellStart"/>
      <w:r w:rsidR="00A609F9" w:rsidRPr="00A609F9">
        <w:rPr>
          <w:rFonts w:ascii="Times New Roman" w:hAnsi="Times New Roman" w:cs="Times New Roman"/>
          <w:sz w:val="24"/>
          <w:szCs w:val="24"/>
        </w:rPr>
        <w:t>Ákr</w:t>
      </w:r>
      <w:proofErr w:type="spellEnd"/>
      <w:r w:rsidR="00A609F9" w:rsidRPr="00A609F9">
        <w:rPr>
          <w:rFonts w:ascii="Times New Roman" w:hAnsi="Times New Roman" w:cs="Times New Roman"/>
          <w:sz w:val="24"/>
          <w:szCs w:val="24"/>
        </w:rPr>
        <w:t xml:space="preserve">. szerinti </w:t>
      </w:r>
      <w:proofErr w:type="spellStart"/>
      <w:r w:rsidR="00A609F9" w:rsidRPr="00A609F9">
        <w:rPr>
          <w:rFonts w:ascii="Times New Roman" w:hAnsi="Times New Roman" w:cs="Times New Roman"/>
          <w:sz w:val="24"/>
          <w:szCs w:val="24"/>
        </w:rPr>
        <w:t>iratbetekintési</w:t>
      </w:r>
      <w:proofErr w:type="spellEnd"/>
      <w:r w:rsidR="00A609F9" w:rsidRPr="00A609F9">
        <w:rPr>
          <w:rFonts w:ascii="Times New Roman" w:hAnsi="Times New Roman" w:cs="Times New Roman"/>
          <w:sz w:val="24"/>
          <w:szCs w:val="24"/>
        </w:rPr>
        <w:t xml:space="preserve"> jog</w:t>
      </w:r>
      <w:r w:rsidR="005C6CF4">
        <w:rPr>
          <w:rFonts w:ascii="Times New Roman" w:hAnsi="Times New Roman" w:cs="Times New Roman"/>
          <w:sz w:val="24"/>
          <w:szCs w:val="24"/>
        </w:rPr>
        <w:t xml:space="preserve"> gyakorlására.</w:t>
      </w:r>
      <w:r w:rsidR="005C6CF4">
        <w:rPr>
          <w:rStyle w:val="Lbjegyzet-hivatkozs"/>
          <w:rFonts w:ascii="Times New Roman" w:hAnsi="Times New Roman" w:cs="Times New Roman"/>
          <w:sz w:val="24"/>
          <w:szCs w:val="24"/>
        </w:rPr>
        <w:footnoteReference w:id="25"/>
      </w:r>
    </w:p>
    <w:p w:rsidR="00A609F9" w:rsidRPr="00B40194" w:rsidRDefault="00A609F9" w:rsidP="00B40194">
      <w:pPr>
        <w:spacing w:after="0" w:line="240" w:lineRule="auto"/>
        <w:jc w:val="both"/>
        <w:rPr>
          <w:rFonts w:ascii="Times New Roman" w:eastAsia="Times New Roman" w:hAnsi="Times New Roman" w:cs="Times New Roman"/>
          <w:sz w:val="24"/>
          <w:szCs w:val="24"/>
          <w:lang w:eastAsia="hu-HU"/>
        </w:rPr>
      </w:pPr>
    </w:p>
    <w:p w:rsidR="00386AB3" w:rsidRPr="005C6CF4" w:rsidRDefault="00386AB3" w:rsidP="00B40194">
      <w:pPr>
        <w:spacing w:after="0" w:line="240" w:lineRule="auto"/>
        <w:jc w:val="both"/>
        <w:rPr>
          <w:rFonts w:ascii="Times New Roman" w:eastAsia="Times New Roman" w:hAnsi="Times New Roman" w:cs="Times New Roman"/>
          <w:sz w:val="24"/>
          <w:szCs w:val="24"/>
          <w:lang w:eastAsia="hu-HU"/>
        </w:rPr>
      </w:pPr>
      <w:r w:rsidRPr="005C6CF4">
        <w:rPr>
          <w:rFonts w:ascii="Times New Roman" w:eastAsia="Times New Roman" w:hAnsi="Times New Roman" w:cs="Times New Roman"/>
          <w:sz w:val="24"/>
          <w:szCs w:val="24"/>
          <w:lang w:eastAsia="hu-HU"/>
        </w:rPr>
        <w:t xml:space="preserve">181. </w:t>
      </w:r>
      <w:r w:rsidR="005C6CF4">
        <w:rPr>
          <w:rFonts w:ascii="Times New Roman" w:hAnsi="Times New Roman" w:cs="Times New Roman"/>
          <w:sz w:val="24"/>
          <w:szCs w:val="24"/>
        </w:rPr>
        <w:t xml:space="preserve">Amennyiben a </w:t>
      </w:r>
      <w:r w:rsidR="005C6CF4" w:rsidRPr="005C6CF4">
        <w:rPr>
          <w:rFonts w:ascii="Times New Roman" w:hAnsi="Times New Roman" w:cs="Times New Roman"/>
          <w:sz w:val="24"/>
          <w:szCs w:val="24"/>
        </w:rPr>
        <w:t>megkeresés nem iratok, hanem információk kiadására irányul, figye</w:t>
      </w:r>
      <w:r w:rsidR="005C6CF4">
        <w:rPr>
          <w:rFonts w:ascii="Times New Roman" w:hAnsi="Times New Roman" w:cs="Times New Roman"/>
          <w:sz w:val="24"/>
          <w:szCs w:val="24"/>
        </w:rPr>
        <w:t xml:space="preserve">lemmel kell lenni arra, hogy az </w:t>
      </w:r>
      <w:r w:rsidR="005C6CF4" w:rsidRPr="005C6CF4">
        <w:rPr>
          <w:rFonts w:ascii="Times New Roman" w:hAnsi="Times New Roman" w:cs="Times New Roman"/>
          <w:sz w:val="24"/>
          <w:szCs w:val="24"/>
        </w:rPr>
        <w:t>adott információ mely iratból származik</w:t>
      </w:r>
      <w:r w:rsidR="005C6CF4">
        <w:rPr>
          <w:rFonts w:ascii="Times New Roman" w:hAnsi="Times New Roman" w:cs="Times New Roman"/>
          <w:sz w:val="24"/>
          <w:szCs w:val="24"/>
        </w:rPr>
        <w:t xml:space="preserve">. Ha nem adható válasz a kérdésre a </w:t>
      </w:r>
      <w:r w:rsidR="005C6CF4" w:rsidRPr="005C6CF4">
        <w:rPr>
          <w:rFonts w:ascii="Times New Roman" w:hAnsi="Times New Roman" w:cs="Times New Roman"/>
          <w:sz w:val="24"/>
          <w:szCs w:val="24"/>
        </w:rPr>
        <w:t>végleges határozat tart</w:t>
      </w:r>
      <w:r w:rsidR="005C6CF4">
        <w:rPr>
          <w:rFonts w:ascii="Times New Roman" w:hAnsi="Times New Roman" w:cs="Times New Roman"/>
          <w:sz w:val="24"/>
          <w:szCs w:val="24"/>
        </w:rPr>
        <w:t xml:space="preserve">alma alapján, fel kell hívni az adatigénylőt az </w:t>
      </w:r>
      <w:proofErr w:type="spellStart"/>
      <w:r w:rsidR="005C6CF4" w:rsidRPr="005C6CF4">
        <w:rPr>
          <w:rFonts w:ascii="Times New Roman" w:hAnsi="Times New Roman" w:cs="Times New Roman"/>
          <w:sz w:val="24"/>
          <w:szCs w:val="24"/>
        </w:rPr>
        <w:t>Ákr</w:t>
      </w:r>
      <w:proofErr w:type="spellEnd"/>
      <w:r w:rsidR="005C6CF4" w:rsidRPr="005C6CF4">
        <w:rPr>
          <w:rFonts w:ascii="Times New Roman" w:hAnsi="Times New Roman" w:cs="Times New Roman"/>
          <w:sz w:val="24"/>
          <w:szCs w:val="24"/>
        </w:rPr>
        <w:t xml:space="preserve">. szerinti </w:t>
      </w:r>
      <w:proofErr w:type="spellStart"/>
      <w:r w:rsidR="005C6CF4" w:rsidRPr="005C6CF4">
        <w:rPr>
          <w:rFonts w:ascii="Times New Roman" w:hAnsi="Times New Roman" w:cs="Times New Roman"/>
          <w:sz w:val="24"/>
          <w:szCs w:val="24"/>
        </w:rPr>
        <w:t>iratbetekintési</w:t>
      </w:r>
      <w:proofErr w:type="spellEnd"/>
      <w:r w:rsidR="005C6CF4" w:rsidRPr="005C6CF4">
        <w:rPr>
          <w:rFonts w:ascii="Times New Roman" w:hAnsi="Times New Roman" w:cs="Times New Roman"/>
          <w:sz w:val="24"/>
          <w:szCs w:val="24"/>
        </w:rPr>
        <w:t xml:space="preserve"> jog gyakorlására</w:t>
      </w:r>
      <w:r w:rsidR="005C6CF4">
        <w:rPr>
          <w:rFonts w:ascii="Times New Roman" w:hAnsi="Times New Roman" w:cs="Times New Roman"/>
          <w:sz w:val="24"/>
          <w:szCs w:val="24"/>
        </w:rPr>
        <w:t>.</w:t>
      </w:r>
      <w:r w:rsidR="005C6CF4">
        <w:rPr>
          <w:rStyle w:val="Lbjegyzet-hivatkozs"/>
          <w:rFonts w:ascii="Times New Roman" w:hAnsi="Times New Roman" w:cs="Times New Roman"/>
          <w:sz w:val="24"/>
          <w:szCs w:val="24"/>
        </w:rPr>
        <w:footnoteReference w:id="26"/>
      </w:r>
    </w:p>
    <w:p w:rsidR="00386AB3" w:rsidRPr="005C6CF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182. </w:t>
      </w:r>
      <w:r w:rsidR="00A03DCA">
        <w:rPr>
          <w:rStyle w:val="Lbjegyzet-hivatkozs"/>
          <w:rFonts w:ascii="Times New Roman" w:eastAsia="Times New Roman" w:hAnsi="Times New Roman" w:cs="Times New Roman"/>
          <w:sz w:val="24"/>
          <w:szCs w:val="24"/>
          <w:lang w:eastAsia="hu-HU"/>
        </w:rPr>
        <w:footnoteReference w:id="27"/>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lastRenderedPageBreak/>
        <w:t xml:space="preserve">183. </w:t>
      </w:r>
      <w:r w:rsidR="00A03DCA">
        <w:rPr>
          <w:rStyle w:val="Lbjegyzet-hivatkozs"/>
          <w:rFonts w:ascii="Times New Roman" w:eastAsia="Times New Roman" w:hAnsi="Times New Roman" w:cs="Times New Roman"/>
          <w:sz w:val="24"/>
          <w:szCs w:val="24"/>
          <w:lang w:eastAsia="hu-HU"/>
        </w:rPr>
        <w:footnoteReference w:id="28"/>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184. Ha az adatigény azért nem teljesíthető, mert a hivatásos katasztrófavédelmi szerv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 hívja fel az adatigénylőt, a válasz az igény teljesítésének részben vagy egészben történő megtagadásának minősül, ennélfogva az igénylőt tájékoztatni kell a jogorvoslati lehetőségekről.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188.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w:t>
      </w:r>
      <w:r w:rsidRPr="00386AB3">
        <w:rPr>
          <w:rFonts w:ascii="Times New Roman" w:eastAsia="Times New Roman" w:hAnsi="Times New Roman" w:cs="Times New Roman"/>
          <w:sz w:val="24"/>
          <w:szCs w:val="24"/>
          <w:lang w:eastAsia="hu-HU"/>
        </w:rPr>
        <w:lastRenderedPageBreak/>
        <w:t>fellelhetőségét, valamint feltűnő módon azt, hogy az archívumban elérhető adat nem időszerű.</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191. A kötelező archiválási idő elteltét követően az adatfelelős szerv döntést hoz az adat törléséről vagy archívumban tartásáról.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193. Az 5. függelék tartalmazza a BM OKF közzétételi listáit és a listák egyes részei tekintetében adatszolgáltatásra kötelezett szervezeti elemek megjelölését. Az adatfelelős személyt az adatfelelős szervezeti elem vezetője jelöli ki.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197. A közzétételi listában nem szereplő közérdekű adatokra vonatkozó adatigénylések adatai alapján a BM OKF információszabadsággal foglalkozó tisztviselője, illetve a </w:t>
      </w:r>
      <w:r w:rsidRPr="00386AB3">
        <w:rPr>
          <w:rFonts w:ascii="Times New Roman" w:eastAsia="Times New Roman" w:hAnsi="Times New Roman" w:cs="Times New Roman"/>
          <w:sz w:val="24"/>
          <w:szCs w:val="24"/>
          <w:lang w:eastAsia="hu-HU"/>
        </w:rPr>
        <w:lastRenderedPageBreak/>
        <w:t>területi adatvédelmi tisztviselő legalább évente felülvizsgálja a hivatásos katasztrófavédelmi szerv egyedi közzétételi listáját, és a jelentős arányban vagy mennyiségben felmerült adatigénylések alapján azt kiegészíti.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199. A BM OKF-nél az adatfelelős személyek a közzétételi listákban meghatározott adatokat közvetlenül vagy az adatfelelős szervezeti elem útján, elektronikus úton küldik meg a BM OKF információszabadsággal foglalkozó tisztviselője részére, aki az adatokat továbbítja a BM OKF Kommunikációs </w:t>
      </w:r>
      <w:proofErr w:type="gramStart"/>
      <w:r w:rsidRPr="00386AB3">
        <w:rPr>
          <w:rFonts w:ascii="Times New Roman" w:eastAsia="Times New Roman" w:hAnsi="Times New Roman" w:cs="Times New Roman"/>
          <w:sz w:val="24"/>
          <w:szCs w:val="24"/>
          <w:lang w:eastAsia="hu-HU"/>
        </w:rPr>
        <w:t>Szolgálatának</w:t>
      </w:r>
      <w:proofErr w:type="gramEnd"/>
      <w:r w:rsidRPr="00386AB3">
        <w:rPr>
          <w:rFonts w:ascii="Times New Roman" w:eastAsia="Times New Roman" w:hAnsi="Times New Roman" w:cs="Times New Roman"/>
          <w:sz w:val="24"/>
          <w:szCs w:val="24"/>
          <w:lang w:eastAsia="hu-HU"/>
        </w:rPr>
        <w:t xml:space="preserve"> mint adatközlőnek, amely gondoskodik a továbbított közérdekű adatok honlapon történő nyilvánosságra hozataláról.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205. </w:t>
      </w:r>
      <w:r w:rsidR="001B3092" w:rsidRPr="00386AB3">
        <w:rPr>
          <w:rFonts w:ascii="Times New Roman" w:eastAsia="Times New Roman" w:hAnsi="Times New Roman"/>
          <w:sz w:val="24"/>
          <w:szCs w:val="24"/>
          <w:lang w:eastAsia="hu-HU"/>
        </w:rPr>
        <w:t xml:space="preserve">Az Egységes </w:t>
      </w:r>
      <w:proofErr w:type="spellStart"/>
      <w:r w:rsidR="001B3092" w:rsidRPr="00386AB3">
        <w:rPr>
          <w:rFonts w:ascii="Times New Roman" w:eastAsia="Times New Roman" w:hAnsi="Times New Roman"/>
          <w:sz w:val="24"/>
          <w:szCs w:val="24"/>
          <w:lang w:eastAsia="hu-HU"/>
        </w:rPr>
        <w:t>Közadatkereső</w:t>
      </w:r>
      <w:proofErr w:type="spellEnd"/>
      <w:r w:rsidR="001B3092" w:rsidRPr="00386AB3">
        <w:rPr>
          <w:rFonts w:ascii="Times New Roman" w:eastAsia="Times New Roman" w:hAnsi="Times New Roman"/>
          <w:sz w:val="24"/>
          <w:szCs w:val="24"/>
          <w:lang w:eastAsia="hu-HU"/>
        </w:rPr>
        <w:t xml:space="preserve"> Rendszerben és a Központi Jegyzékben történő közzétételt a BM OKF információszabadsággal foglalkozó tisztviselője, illetve a területi adatvédelmi </w:t>
      </w:r>
      <w:r w:rsidR="001B3092" w:rsidRPr="0035756E">
        <w:rPr>
          <w:rFonts w:ascii="Times New Roman" w:eastAsia="Times New Roman" w:hAnsi="Times New Roman"/>
          <w:sz w:val="24"/>
          <w:szCs w:val="24"/>
          <w:lang w:eastAsia="hu-HU"/>
        </w:rPr>
        <w:t xml:space="preserve">tisztviselő folyamatosan végzi. A BM OKF információszabadsággal foglalkozó tisztviselője, illetve a területi adatvédelmi tisztviselő a Központi Információs Közadat-nyilvántartás elektronikus felületén az 5. és 6. függelék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w:t>
      </w:r>
      <w:proofErr w:type="spellStart"/>
      <w:r w:rsidR="001B3092" w:rsidRPr="0035756E">
        <w:rPr>
          <w:rFonts w:ascii="Times New Roman" w:eastAsia="Times New Roman" w:hAnsi="Times New Roman"/>
          <w:sz w:val="24"/>
          <w:szCs w:val="24"/>
          <w:lang w:eastAsia="hu-HU"/>
        </w:rPr>
        <w:t>Infotv</w:t>
      </w:r>
      <w:proofErr w:type="spellEnd"/>
      <w:r w:rsidR="001B3092" w:rsidRPr="0035756E">
        <w:rPr>
          <w:rFonts w:ascii="Times New Roman" w:eastAsia="Times New Roman" w:hAnsi="Times New Roman"/>
          <w:sz w:val="24"/>
          <w:szCs w:val="24"/>
          <w:lang w:eastAsia="hu-HU"/>
        </w:rPr>
        <w:t>. 37/C. § (2) bekezdése szerinti rögzítésre szolgáló kitöltött adatlap egyidejű csatolásával, továbbá azok Nemzeti Adatvagyon Ügynökség hivatali tárhelyére történő beküldésével teljesíti.</w:t>
      </w:r>
      <w:r w:rsidR="001B3092">
        <w:rPr>
          <w:rStyle w:val="Lbjegyzet-hivatkozs"/>
          <w:rFonts w:ascii="Times New Roman" w:eastAsia="Times New Roman" w:hAnsi="Times New Roman"/>
          <w:sz w:val="24"/>
          <w:szCs w:val="24"/>
          <w:lang w:eastAsia="hu-HU"/>
        </w:rPr>
        <w:footnoteReference w:id="29"/>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 Fejezet</w:t>
      </w:r>
    </w:p>
    <w:p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37. </w:t>
      </w:r>
      <w:r w:rsidRPr="00FA4228">
        <w:rPr>
          <w:rFonts w:ascii="Times New Roman" w:hAnsi="Times New Roman"/>
          <w:b/>
          <w:sz w:val="24"/>
          <w:szCs w:val="24"/>
        </w:rPr>
        <w:t>Ellenőrzés</w:t>
      </w: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belügyminiszter által írásban felhatalmazott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jogszabályban erre felhatalmazott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207. Az ellenőrzésre feljogosított az ellenőrzés céljára figyelemmel az ellenőrzés érdekében minden olyan helyiségbe beléphet, ahol adatkezelés folyik, az adatkezelést végzőktől minden olyan kérdésben felvilágosítást kérhet, minden olyan adatkezelést </w:t>
      </w:r>
      <w:proofErr w:type="gramStart"/>
      <w:r w:rsidRPr="00386AB3">
        <w:rPr>
          <w:rFonts w:ascii="Times New Roman" w:eastAsia="Times New Roman" w:hAnsi="Times New Roman" w:cs="Times New Roman"/>
          <w:sz w:val="24"/>
          <w:szCs w:val="24"/>
          <w:lang w:eastAsia="hu-HU"/>
        </w:rPr>
        <w:t>megismerhet</w:t>
      </w:r>
      <w:proofErr w:type="gramEnd"/>
      <w:r w:rsidRPr="00386AB3">
        <w:rPr>
          <w:rFonts w:ascii="Times New Roman" w:eastAsia="Times New Roman" w:hAnsi="Times New Roman" w:cs="Times New Roman"/>
          <w:sz w:val="24"/>
          <w:szCs w:val="24"/>
          <w:lang w:eastAsia="hu-HU"/>
        </w:rPr>
        <w:t xml:space="preserve"> vagy abba betekinthet, amely az ellenőrzött szerv adatkezelési tevékenységével összefügg.</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209. Az adatkezelő szerv adatvédelmi tevékenységének célellenőrzését a BM OKF adatvédelmi tisztviselője vagy az adatkezelő szerv szakirányítására jogosult szerv vezetője rendelheti el.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közzétételi listák állapota;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adatbiztonság követelményeinek való megfelelés.</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212. Az információbiztonsággal foglalkozó tisztviselő, a területi szervek esetében az adatvédelmi tisztviselő legalább negyedévente köteles ellenőrizni a szerv közzétételi listáinak feltöltöttségét.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VIII. Fejezet</w:t>
      </w:r>
    </w:p>
    <w:p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38. </w:t>
      </w:r>
      <w:r w:rsidRPr="00FA4228">
        <w:rPr>
          <w:rFonts w:ascii="Times New Roman" w:hAnsi="Times New Roman"/>
          <w:b/>
          <w:sz w:val="24"/>
          <w:szCs w:val="24"/>
        </w:rPr>
        <w:t>Oktatás, vizsgáztatás, tájékoztatás</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rsidR="00B40194" w:rsidRPr="00FA4228" w:rsidRDefault="00B40194" w:rsidP="00B40194">
      <w:pPr>
        <w:pStyle w:val="Listaszerbekezds"/>
        <w:pageBreakBefore/>
        <w:numPr>
          <w:ilvl w:val="0"/>
          <w:numId w:val="1"/>
        </w:numPr>
        <w:ind w:left="714" w:hanging="357"/>
        <w:jc w:val="right"/>
        <w:rPr>
          <w:rFonts w:ascii="Times New Roman" w:hAnsi="Times New Roman"/>
          <w:b/>
          <w:sz w:val="24"/>
          <w:szCs w:val="24"/>
        </w:rPr>
      </w:pPr>
      <w:r w:rsidRPr="00FA4228">
        <w:rPr>
          <w:rFonts w:ascii="Times New Roman" w:hAnsi="Times New Roman"/>
          <w:b/>
          <w:sz w:val="24"/>
          <w:szCs w:val="24"/>
        </w:rPr>
        <w:lastRenderedPageBreak/>
        <w:t xml:space="preserve">függelék </w:t>
      </w:r>
      <w:r>
        <w:rPr>
          <w:rFonts w:ascii="Times New Roman" w:hAnsi="Times New Roman"/>
          <w:b/>
          <w:sz w:val="24"/>
          <w:szCs w:val="24"/>
        </w:rPr>
        <w:t xml:space="preserve"> </w:t>
      </w:r>
    </w:p>
    <w:p w:rsidR="00B40194" w:rsidRPr="00FA4228" w:rsidRDefault="00B40194" w:rsidP="00B40194">
      <w:pPr>
        <w:pStyle w:val="Listaszerbekezds"/>
        <w:jc w:val="center"/>
        <w:rPr>
          <w:rFonts w:ascii="Times New Roman" w:hAnsi="Times New Roman"/>
          <w:sz w:val="24"/>
          <w:szCs w:val="24"/>
        </w:rPr>
      </w:pPr>
    </w:p>
    <w:p w:rsidR="00B40194" w:rsidRPr="00FA4228" w:rsidRDefault="00B40194" w:rsidP="00B40194">
      <w:pPr>
        <w:pStyle w:val="Listaszerbekezds"/>
        <w:jc w:val="center"/>
        <w:rPr>
          <w:rFonts w:ascii="Times New Roman" w:hAnsi="Times New Roman"/>
          <w:b/>
          <w:i/>
          <w:sz w:val="24"/>
          <w:szCs w:val="24"/>
        </w:rPr>
      </w:pPr>
      <w:r w:rsidRPr="00FA4228">
        <w:rPr>
          <w:rFonts w:ascii="Times New Roman" w:hAnsi="Times New Roman"/>
          <w:b/>
          <w:i/>
          <w:sz w:val="24"/>
          <w:szCs w:val="24"/>
        </w:rPr>
        <w:t>Kérdőív az előzetes kockázatelemzéshez</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Első rész: Szükséges-e a hatásvizsgálat lefolytatása? Előzetes adatvédelmi kockázatelemzés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Használ vagy fejleszt-e olyan informatikai rendszert, amely személyes adatokat kezel?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Szükséges-e személyes adatokat gyűjteni a szolgáltatás működtetéséhez?</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Megvalósul-e a korábbiaktól eltérő célú adatkezelés már meglévő személyes adatokkal kapcsolatban?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Alkalmaz új adatköröket gyűjtő technológiát, amely jelentős mértékben megváltoztatja az adatkezelést?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Ha releváns szervezeti változás következik be: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egyesülés, beolvadás vagy egyéb szervezeti átalakulás hatással van-e az adatbázisokra?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ez a változás eredményezi új adatok kezelését vagy új nyilvánosságra hozatali eljárásokat?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c) Ha ez az információ már korábban be lett gyűjtve: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érint-e új vagy nagy létszámú érintett csoportot?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rögzít-e ezen felül további személyes adatot?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szolgáltatás korlátozza-e az érintettek személyes adataikhoz való hozzáféréséhez fűződő jogait?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Tervezi-e egymást követő 12 hónapból álló időszak során nagyszámú érintettekre vonatkozó személyes adatainak kezelését?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Megvalósul-e különleges adatok, tartózkodási helyre utaló adatok, illetve gyermekekre vagy munkavállalókra vonatkozó, széleskörű nyilvántartási rendszerekben tárolt adatok kezelése?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Megvalósul-e profilalkotás, amelyre az érintett személy tekintetében joghatással bíró vagy az egyént hasonlóan jelentős mértékben érintő intézkedések épülnek?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9. Megvalósul-e nyilvánosság számára hozzáférhető területek (közterületek) nagyarányú, automatizált nyomon követése?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Megvalósul-e olyan adatkezelés, amely során a személyes adatok megsértése várhatóan hátrányosan érintené az érintett személyes adatainak, magánéletének, jogainak vagy jogos érdekeinek védelmét?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adatkezelő vagy adatfeldolgozó fő tevékenységei olyan eljárásokat foglalnak-e magukban, amelyek jellegüknél, alkalmazási területüknél, illetve céljaiknál fogva az érintettek rendszeres és rendszerszerű megfigyelését igénylik?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 személyes adatokat olyan jelentős számú személy számára teszi-e hozzáférhetővé, amely ésszerűen elvárható módon nem korlátozható?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13. Létrejön-e új azonosító vagy hozzáférési jogosultságot ellenőrző rendszer, például </w:t>
      </w:r>
      <w:proofErr w:type="spellStart"/>
      <w:r w:rsidRPr="00FA4228">
        <w:rPr>
          <w:rFonts w:ascii="Times New Roman" w:hAnsi="Times New Roman"/>
          <w:sz w:val="24"/>
          <w:szCs w:val="24"/>
        </w:rPr>
        <w:t>biometrikus</w:t>
      </w:r>
      <w:proofErr w:type="spellEnd"/>
      <w:r w:rsidRPr="00FA4228">
        <w:rPr>
          <w:rFonts w:ascii="Times New Roman" w:hAnsi="Times New Roman"/>
          <w:sz w:val="24"/>
          <w:szCs w:val="24"/>
        </w:rPr>
        <w:t xml:space="preserve"> azonosítás?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Megfigyelés alatt állnak-e az érintettek helyváltoztatás, másokkal való kommunikáció vagy egyéb magatartás tanúsítása közben?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Megvalósul-e automatizált adatfeldolgozás?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Személyes adatok védelmének növelése érdekében előír-e (ha volt ilyen) a korábbinál magasabb szintű adatbiztonsági követelményeket?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Személyes adatokkal való visszaélés megelőzése érdekében bevezetésre kerülnek-e új vagy módosított előírások?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18. Személyes adatok tárolásával kapcsolatban bevezetésre kerülnek-e új vagy módosított előírások?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19. Megvalósul-e tudományos kutatási vagy statisztikai célból történő adatkezelés?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20. Az adatkezelés kiterjed-e különleges adatokra?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21. Megvalósul-e bármilyen más, magánszférát érintő magatartás?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22. Végeztek-e már korábban hatásvizsgálatot? Ha a válasz igen, csatolja a dokumentumot!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Második rész: Előzetes hatásvizsgálat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 a tájékoztatásra kötelezett személy (név, telefonszám, e-mail-cím)? (Ha van adatvédelmi tisztviselő, akkor az ő adatai.)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Mutassa be a szolgáltatás működését, felépítését!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Ki az adatkezelő (név, telefonszám, e-mail-cím, postai cím)?</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Mi az adatkezelés pontos címe/helye/webhelye? (Csak akkor töltse ki, ha az eltér az adatkezelő címétől!)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5. Mi az adatkezelés célja, módja és jogalapja?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Mi az adatkezelés időtartama?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Kíván-e adatfeldolgozót igénybe venni? Ha igen, mutassa be részletesen az adatfeldolgozó személyét (kapcsolattartó, adatkezeléssel összefüggő tevékenység, adatfeldolgozó címe, adatfeldolgozás helye, technológiája stb.)!</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Melyek a kezelni kívánt adatkörök?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Határozza meg a gyűjteni kívánt adatok mennyiségét, illetve az érintett személyek számát (hozzávetőlegesen)!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Melyek az adatfelvétel formái? Megvalósulhat az adatgyűjtés személy azonosítására alkalmas igazolvány segítségével is? Ha igen, fejtse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adatszolgáltatás önkéntes? Ha igen, az érintettek megfelelő mértékben tájékoztatva vannak-e a kezelt adatok köréről, illetve jogaikról?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érintetteknek van-e lehetőségük arra, hogy adataik kizárólag meghatározott célokra történő felhasználásához nyújtsanak hozzájárulást? Ha igen, hogyan?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13. Megvalósul-e harmadik országba irányuló adattovábbítás? Ha igen, írja le a továbbítandó adatok fajtáit, a továbbítás címzettjének adatait, valamint az adattovábbítás jogalapját!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Fejtse ki, milyen lépéseket tesz az adatok biztonságának megőrzése érdekében!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Ha megfelelő szintűnek vélt az adatok biztonsága, milyen eszközök óvják az azonosítatlan hozzáféréstől?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A megfelelő védelmi eszközöket használja azonosítatlan hozzáférés megakadályozása érdekében? Fejtse ki álláspontját!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Van egyéb közlendő információja?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Harmadik rész: További analízis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1. Hogyan biztosítja az érintettek jogainak érvényesítését?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Fejtse ki azokat az Ön által is ismert, alternatív megoldásokat, amelyek az eredeti eljáráshoz képest a cél elérése mellett kisebb mértékben érintenék a magánszférát!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Milyen módszerekkel kívánja csökkenteni az azonosított kockázati tényezőket?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Hogyan ellenőrzi az adatok teljességét?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Megfelelően naprakészek-e a gyűjtött adatok? Ha igen, támassza alá válaszát!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Kifejtett és részletezett az adatok természete?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Kinek van hozzáférési joga (lehetősége) a személyes adatokhoz?</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Mi alapján kerülnek kiválasztásra azok a személyek, akik rendelkeznek ezzel a joggal?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A személyes adatokhoz való hozzáférés feltételei, módja, korlátai rögzítve vannak?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Milyen eszközök biztosítják az adatkezelés céljától eltérő felhasználás megakadályozását?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Hozzáférhet-e más rendszer a saját rendszerben kezelt adatokhoz? Ha igen, fejtse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adatkezelés idejének lejárta után milyen módon kerülnek törlésre az adatok? Hogyan lesz dokumentálva az adattörlés?</w:t>
      </w:r>
    </w:p>
    <w:p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rsidR="00B40194" w:rsidRPr="00FA4228" w:rsidRDefault="00B40194" w:rsidP="00B40194">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lastRenderedPageBreak/>
        <w:t xml:space="preserve">függelék </w:t>
      </w:r>
    </w:p>
    <w:p w:rsidR="00B40194" w:rsidRPr="00FA4228" w:rsidRDefault="00B40194" w:rsidP="00B40194">
      <w:pPr>
        <w:pStyle w:val="Listaszerbekezds"/>
        <w:ind w:left="360"/>
        <w:rPr>
          <w:rFonts w:ascii="Times New Roman" w:hAnsi="Times New Roman"/>
          <w:b/>
          <w:sz w:val="24"/>
          <w:szCs w:val="24"/>
        </w:rPr>
      </w:pPr>
    </w:p>
    <w:p w:rsidR="00B40194" w:rsidRPr="00FA4228" w:rsidRDefault="00B40194" w:rsidP="00B40194">
      <w:pPr>
        <w:pStyle w:val="Listaszerbekezds"/>
        <w:ind w:left="360"/>
        <w:jc w:val="center"/>
        <w:rPr>
          <w:rFonts w:ascii="Times New Roman" w:hAnsi="Times New Roman"/>
          <w:b/>
          <w:i/>
          <w:sz w:val="24"/>
          <w:szCs w:val="24"/>
        </w:rPr>
      </w:pPr>
      <w:r w:rsidRPr="00FA4228">
        <w:rPr>
          <w:rFonts w:ascii="Times New Roman" w:hAnsi="Times New Roman"/>
          <w:b/>
          <w:i/>
          <w:sz w:val="24"/>
          <w:szCs w:val="24"/>
        </w:rPr>
        <w:t>Az adatvédelmi hatásvizsgálatról szóló összefoglaló jelentés tartalmi elemei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A tervezett vagy megváltozott adatkezelés leírása: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tervezett/megváltozott adatkezelés folyamatának leírása, melyben bemutatásra kerülnek az alábbiak:</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adatkezelés jellege, hatóköre, körülményei;</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 a címzettek, valamint a személyes adatok tárolási időtartamának meghatározása;</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funkcionális leírás az adatkezelési műveletről;</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módszeres leírás az adatfeldolgozásról, az adatkezelés céljainak ismertetésére, beleértve adott esetben az adatkezelő által érvényesíteni kívánt jogos érdeket;</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jogalap meghatározása;</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adatokhoz használt eszközök (hardverek, szoftverek, hálózatok, személyek, papírok vagy papíralapú továbbítási csatornák) megnevezése;</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az adatkezelésre vonatkozó, rendelkezésre álló igazgatási rendszerterv, vagy folyamatleírás bemutatása;</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hatásvizsgálatra vonatkozó szerep- és felelősségi körök meghatározása.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Az adatkezelési műveletek szükségességi és arányossági vizsgálata:</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 xml:space="preserve">meghatározottak, kifejezettek és jogosak-e a </w:t>
      </w:r>
      <w:proofErr w:type="gramStart"/>
      <w:r w:rsidRPr="00FA4228">
        <w:rPr>
          <w:rFonts w:ascii="Times New Roman" w:hAnsi="Times New Roman"/>
          <w:sz w:val="24"/>
          <w:szCs w:val="24"/>
        </w:rPr>
        <w:t>cél(</w:t>
      </w:r>
      <w:proofErr w:type="gramEnd"/>
      <w:r w:rsidRPr="00FA4228">
        <w:rPr>
          <w:rFonts w:ascii="Times New Roman" w:hAnsi="Times New Roman"/>
          <w:sz w:val="24"/>
          <w:szCs w:val="24"/>
        </w:rPr>
        <w:t>ok) [célhoz kötöttség elve – GDPR rendelet 5. cikk (1) bekezdés b) pontja];</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az adatkezelés jogszerűsége (GDPR rendelet 6. cikk</w:t>
      </w:r>
      <w:r>
        <w:rPr>
          <w:rFonts w:ascii="Times New Roman" w:hAnsi="Times New Roman"/>
          <w:sz w:val="24"/>
          <w:szCs w:val="24"/>
        </w:rPr>
        <w:t>e</w:t>
      </w:r>
      <w:r w:rsidRPr="00FA4228">
        <w:rPr>
          <w:rFonts w:ascii="Times New Roman" w:hAnsi="Times New Roman"/>
          <w:sz w:val="24"/>
          <w:szCs w:val="24"/>
        </w:rPr>
        <w:t>);</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lastRenderedPageBreak/>
        <w:t>a kezelni kívánt adatok megfelelőek, relevánsak, és csak a szükséges adatokra korlátozódnak [adattakarékosság elve – GDPR rendelet 5. cikk (1) bekezdés c) pontja];</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korlátozott tárolási időtartam [korlátozott tárolhatóság elve – GDPR rendelet 5. cikk (1) bekezdés e) pontja].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Meglévő vagy tervezett intézkedések: az adatkezeléssel összefüggő, a hatásvizsgálat elvégzésekor meglévő intézkedések felsorolása pl. jogosultság kezelés.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jogokat és szabadságokat érintő kockázatok vizsgálata: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kérdőívek kitöltése, valamint az érintettekkel történő esetleges konzultáció után a hatásvizsgálatot lefolytató szerv az adatkezelés minden releváns részelemének ismeretében elvégzi a kockázatkezelést, amelynek elemei az alábbiak:</w:t>
      </w:r>
    </w:p>
    <w:p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lehetséges kockázati tényezők azonosítása,</w:t>
      </w:r>
    </w:p>
    <w:p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értékelése,</w:t>
      </w:r>
    </w:p>
    <w:p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csökkentésére, megszüntetésére irányuló javaslatok megfogalmazása.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4.1. Konzultáció az érintett szereplőkkel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w:t>
      </w:r>
      <w:r w:rsidRPr="00FA4228">
        <w:rPr>
          <w:rFonts w:ascii="Times New Roman" w:hAnsi="Times New Roman"/>
          <w:sz w:val="24"/>
          <w:szCs w:val="24"/>
        </w:rPr>
        <w:lastRenderedPageBreak/>
        <w:t xml:space="preserve">konzultációt már a tervezési/fejlesztési szakaszban célszerű elvégezni, hogy az érintettek észrevételeit, ajánlásait esetlegesen implementálni lehessen, jelentős többletköltség nélkül. Az </w:t>
      </w:r>
      <w:proofErr w:type="spellStart"/>
      <w:r w:rsidRPr="00FA4228">
        <w:rPr>
          <w:rFonts w:ascii="Times New Roman" w:hAnsi="Times New Roman"/>
          <w:sz w:val="24"/>
          <w:szCs w:val="24"/>
        </w:rPr>
        <w:t>érintetti</w:t>
      </w:r>
      <w:proofErr w:type="spellEnd"/>
      <w:r w:rsidRPr="00FA4228">
        <w:rPr>
          <w:rFonts w:ascii="Times New Roman" w:hAnsi="Times New Roman"/>
          <w:sz w:val="24"/>
          <w:szCs w:val="24"/>
        </w:rPr>
        <w:t xml:space="preserve"> kör nincs korlátozva, a projekt tárgyát tekintve érintett lehet állami és civil szervezet, támogató, szolgáltató, fejlesztő és az adatkezelés adatalanyai egyaránt.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érintettek hatásvizsgálatba való bevonásának lehetőségei: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 érintett kategóriák meghatározása és párbeszéd folytatása az egyes kategóriák képviselőivel;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konzultációs eljárások biztosítása, hogy az érintetteknek lehetőségük legyen álláspontjaik kifejtésére;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tervezet érintettek számára történő hozzáférhetővé tétele.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konzultáció formája többféle lehet: interjú, közvélemény-kutatás, meghallgatás, </w:t>
      </w:r>
      <w:proofErr w:type="spellStart"/>
      <w:r w:rsidRPr="00FA4228">
        <w:rPr>
          <w:rFonts w:ascii="Times New Roman" w:hAnsi="Times New Roman"/>
          <w:sz w:val="24"/>
          <w:szCs w:val="24"/>
        </w:rPr>
        <w:t>workshop</w:t>
      </w:r>
      <w:proofErr w:type="spellEnd"/>
      <w:r w:rsidRPr="00FA4228">
        <w:rPr>
          <w:rFonts w:ascii="Times New Roman" w:hAnsi="Times New Roman"/>
          <w:sz w:val="24"/>
          <w:szCs w:val="24"/>
        </w:rPr>
        <w:t>, online konzultáció.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 adatkezelés negatív hatásainak csökkentése vagy kiküszöbölése érdekében célszerű a visszajelzéseket dokumentálni és az adatkezelés megvalósítása során figyelembe venni.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4.2. A lehetséges kockázatok csoportjai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Személyeket érintő kockázatok: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adatok nem megfelelő nyilvánosságra hozatala növeli annak esélyét, hogy olyan adatokat is megosztanak, amelyeket jogszerűen nem lehetne;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célja megváltozhat, így az idő múlásával a tárolt adatokat másra használják fel az érintett tudta nélkül;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adatbázisok összefésülése, amelynek köszönhetően olyan felhasználói profilok hozhatók létre, amelyekből új információk nyerhetők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azonosítók összekapcsolása, amely meggátolja az anonim felhasználást.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Szervezeteket érintő kockázatok: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adatvédelmi hatóság álláspontjába vagy olyan jogszabályi előírásba való ütközés, amelynek következményeként bírság vagy más szankciók is kiszabhatók;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olyan problémák felmerülése, amelyekre csupán a projekt elindítását követően derül fény, és a kijavításuk rendkívül költségigényes;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adatminimalizálás elvébe ütköző felesleges, készletező, esetleg többszöri adatgyűjtés, amely így csökkentheti a projekt hatékonyságát;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bizonytalan és nem megfelelő adatkezelés a társadalomban bizalomvesztést eredményezhet, amely bevételcsökkenés formájában jelenhet meg;</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adatvesztés, amely az érintettek számára kárt okoz, valamint az érintettek részéről kártérítési igényt generál.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Jogi szabályozásnak való megfelelés vizsgálata: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nem felel meg a tagállami hatóság állásfoglalásaiban foglaltaknak, az ágazat-specifikus előírásoknak vagy az alkotmányjogi előírásoknak.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4.3. Az adatvédelmi kockázatok rangsorolása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elemzés az 1. függelékben szereplő kérdéssor alapján azonosított kockázatok, és az érintett konzultáció értékelésével folytatódik. A magánszférára gyakorolt hatásuk mértéke alapján megkülönböztethető:</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alacsony (esély van a kockázat megjelenésére, de vannak enyhítő körülmények);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közepes (valószínű, hogy megjelenik a kockázat, ha nem történik korrekció);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magas (megjelenik a kockázat, ha nem történik korrekció) szintű kockázat.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Egy kockázat mértékét négy tényező befolyásolja: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személyes adatkezelés alapját képező elektronikus információs rendszer kritikussága: nem kritikus=1 kritikus=2.</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Az adatkezelés hatóköréhez tartozó adatokhoz képest (pl. az adott népesség aránya) az adatkezelés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 </w:t>
      </w:r>
      <w:proofErr w:type="gramStart"/>
      <w:r w:rsidRPr="00FA4228">
        <w:rPr>
          <w:rFonts w:ascii="Times New Roman" w:hAnsi="Times New Roman"/>
          <w:sz w:val="24"/>
          <w:szCs w:val="24"/>
        </w:rPr>
        <w:t>kis számú</w:t>
      </w:r>
      <w:proofErr w:type="gramEnd"/>
      <w:r w:rsidRPr="00FA4228">
        <w:rPr>
          <w:rFonts w:ascii="Times New Roman" w:hAnsi="Times New Roman"/>
          <w:sz w:val="24"/>
          <w:szCs w:val="24"/>
        </w:rPr>
        <w:t xml:space="preserve"> =1,</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közepes =2,</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3. </w:t>
      </w:r>
      <w:proofErr w:type="gramStart"/>
      <w:r w:rsidRPr="00FA4228">
        <w:rPr>
          <w:rFonts w:ascii="Times New Roman" w:hAnsi="Times New Roman"/>
          <w:sz w:val="24"/>
          <w:szCs w:val="24"/>
        </w:rPr>
        <w:t>nagy számú</w:t>
      </w:r>
      <w:proofErr w:type="gramEnd"/>
      <w:r w:rsidRPr="00FA4228">
        <w:rPr>
          <w:rFonts w:ascii="Times New Roman" w:hAnsi="Times New Roman"/>
          <w:sz w:val="24"/>
          <w:szCs w:val="24"/>
        </w:rPr>
        <w:t xml:space="preserve"> =3</w:t>
      </w:r>
    </w:p>
    <w:p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érintett</w:t>
      </w:r>
      <w:proofErr w:type="gramEnd"/>
      <w:r w:rsidRPr="00FA4228">
        <w:rPr>
          <w:rFonts w:ascii="Times New Roman" w:hAnsi="Times New Roman"/>
          <w:sz w:val="24"/>
          <w:szCs w:val="24"/>
        </w:rPr>
        <w:t xml:space="preserve"> adatkezelését valósítja meg.</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elhárításának ügyviteli sürgőssége: a bejelentő nem ítéli sürgősnek=1, a bejelentő sürgősnek ítéli=2.</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fontossága (súlya) a szervezet szempontjából: kritikus=3, nem kritikus=1.</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szint számértékét a tényezők összege adja.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 az adott eseménynél egy tényező nem értékelhető, akkor a legkisebb számértéket kell használni.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tényezők alapján három kockázati szint használható: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Magas = 8 vagy több</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Közepes = 5–7</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Alacsony = 4</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4.4. A „valószínűsíthetően magas kockázattal járó” adatkezelési műveletek megállapítása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Értékelési szempontok: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w:t>
      </w:r>
      <w:r w:rsidRPr="00FA4228">
        <w:rPr>
          <w:rFonts w:ascii="Times New Roman" w:hAnsi="Times New Roman"/>
          <w:sz w:val="24"/>
          <w:szCs w:val="24"/>
        </w:rPr>
        <w:lastRenderedPageBreak/>
        <w:t>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a)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c) pontja]. Az ilyen jellegű megfigyelés azért tartozik a figyelembe veendő szempontok közé, mivel a személyes adatok gyűjtése olyan körülmények között folyhat, ahol előfordulhat, hogy az érintettek nem tudják, ki </w:t>
      </w:r>
      <w:proofErr w:type="gramStart"/>
      <w:r w:rsidRPr="00FA4228">
        <w:rPr>
          <w:rFonts w:ascii="Times New Roman" w:hAnsi="Times New Roman"/>
          <w:sz w:val="24"/>
          <w:szCs w:val="24"/>
        </w:rPr>
        <w:t>gyűjti</w:t>
      </w:r>
      <w:proofErr w:type="gramEnd"/>
      <w:r w:rsidRPr="00FA4228">
        <w:rPr>
          <w:rFonts w:ascii="Times New Roman" w:hAnsi="Times New Roman"/>
          <w:sz w:val="24"/>
          <w:szCs w:val="24"/>
        </w:rPr>
        <w:t xml:space="preserve"> és hogyan használja fel adataikat. Ezen kívül az egyéneknek talán nincs lehetőségük elkerülni, hogy közterületeken (vagy nyilvános helyeken) érintetté váljanak ilyen adatkezelésben.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Különleges adatok vagy fokozottan személyes jellegű adatok: ide tartoznak a személyes adatok a GDPR rendelet 9. cikkében meghatározott különleges kategóriái (például az egyének politikai véleményére vonatkozó adatok), valamint a GDPR rendelet 10. </w:t>
      </w:r>
      <w:r w:rsidRPr="00FA4228">
        <w:rPr>
          <w:rFonts w:ascii="Times New Roman" w:hAnsi="Times New Roman"/>
          <w:sz w:val="24"/>
          <w:szCs w:val="24"/>
        </w:rPr>
        <w:lastRenderedPageBreak/>
        <w:t>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Az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Nagy számban kezelt adatok: a GDPR rendelet nem határozza meg, mi értendő nagy szám alatt, jóllehet a GDPR rendelet</w:t>
      </w:r>
      <w:r>
        <w:rPr>
          <w:rFonts w:ascii="Times New Roman" w:hAnsi="Times New Roman"/>
          <w:sz w:val="24"/>
          <w:szCs w:val="24"/>
        </w:rPr>
        <w:t xml:space="preserve"> </w:t>
      </w:r>
      <w:r w:rsidRPr="00FA4228">
        <w:rPr>
          <w:rFonts w:ascii="Times New Roman" w:hAnsi="Times New Roman"/>
          <w:sz w:val="24"/>
          <w:szCs w:val="24"/>
        </w:rPr>
        <w:t>(91) preambulum bekezdés</w:t>
      </w:r>
      <w:r>
        <w:rPr>
          <w:rFonts w:ascii="Times New Roman" w:hAnsi="Times New Roman"/>
          <w:sz w:val="24"/>
          <w:szCs w:val="24"/>
        </w:rPr>
        <w:t>e</w:t>
      </w:r>
      <w:r w:rsidRPr="00FA4228">
        <w:rPr>
          <w:rFonts w:ascii="Times New Roman" w:hAnsi="Times New Roman"/>
          <w:sz w:val="24"/>
          <w:szCs w:val="24"/>
        </w:rPr>
        <w:t xml:space="preserve"> nyújt némi iránymutatást. Mindenesetre a GDPR rendelet 29. cikke szerinti adatvédelmi munkacsoport ajánlása szerint különösen az alábbi tényezőket kell figyelembe venni annak megállapításakor, hogy az adatkezelés nagy számban történik-e:</w:t>
      </w:r>
    </w:p>
    <w:p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érintettek száma konkrét számadatként vagy a lakosság arányában;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a kezelt adatok mennyisége vagy adatfajták köre;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az adatkezelési tevékenység időtartama vagy állandó jellege;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d) az adatkezelési tevékenység földrajzi kiterjedése.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xml:space="preserve">Adatkészletek egymással való megfeleltetése vagy összevonása például két vagy több, különböző célokból, illetve eltérő adatkezelők által végzett adatkezelési műveletből származó adatokkal, az érintett </w:t>
      </w:r>
      <w:proofErr w:type="spellStart"/>
      <w:r w:rsidRPr="00FA4228">
        <w:rPr>
          <w:rFonts w:ascii="Times New Roman" w:hAnsi="Times New Roman"/>
          <w:sz w:val="24"/>
          <w:szCs w:val="24"/>
        </w:rPr>
        <w:t>észszerű</w:t>
      </w:r>
      <w:proofErr w:type="spellEnd"/>
      <w:r w:rsidRPr="00FA4228">
        <w:rPr>
          <w:rFonts w:ascii="Times New Roman" w:hAnsi="Times New Roman"/>
          <w:sz w:val="24"/>
          <w:szCs w:val="24"/>
        </w:rPr>
        <w:t xml:space="preserve"> elvárásait meghaladó módon.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Adatkészletek egymással való megfeleltetése vagy összevonása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Kiszolgáltatott helyzetben lévő érintettekkel kapcsolatos adatok (GDPR rendelet </w:t>
      </w:r>
      <w:r>
        <w:rPr>
          <w:rFonts w:ascii="Times New Roman" w:hAnsi="Times New Roman"/>
          <w:sz w:val="24"/>
          <w:szCs w:val="24"/>
        </w:rPr>
        <w:t>(</w:t>
      </w:r>
      <w:r w:rsidRPr="00FA4228">
        <w:rPr>
          <w:rFonts w:ascii="Times New Roman" w:hAnsi="Times New Roman"/>
          <w:sz w:val="24"/>
          <w:szCs w:val="24"/>
        </w:rPr>
        <w:t>75</w:t>
      </w:r>
      <w:r>
        <w:rPr>
          <w:rFonts w:ascii="Times New Roman" w:hAnsi="Times New Roman"/>
          <w:sz w:val="24"/>
          <w:szCs w:val="24"/>
        </w:rPr>
        <w:t>)</w:t>
      </w:r>
      <w:r w:rsidRPr="00FA4228">
        <w:rPr>
          <w:rFonts w:ascii="Times New Roman" w:hAnsi="Times New Roman"/>
          <w:sz w:val="24"/>
          <w:szCs w:val="24"/>
        </w:rPr>
        <w:t xml:space="preserve"> preambulum bekezdés</w:t>
      </w:r>
      <w:r>
        <w:rPr>
          <w:rFonts w:ascii="Times New Roman" w:hAnsi="Times New Roman"/>
          <w:sz w:val="24"/>
          <w:szCs w:val="24"/>
        </w:rPr>
        <w:t>e</w:t>
      </w:r>
      <w:r w:rsidRPr="00FA4228">
        <w:rPr>
          <w:rFonts w:ascii="Times New Roman" w:hAnsi="Times New Roman"/>
          <w:sz w:val="24"/>
          <w:szCs w:val="24"/>
        </w:rPr>
        <w:t>):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Új technológiai vagy szervezési megoldások innovatív használata vagy alkalmazása: például az ujjlenyomat- és az arcfelismerés együttes használata a hatékonyabb beléptetés érdekében stb. </w:t>
      </w:r>
      <w:proofErr w:type="gramStart"/>
      <w:r w:rsidRPr="00FA4228">
        <w:rPr>
          <w:rFonts w:ascii="Times New Roman" w:hAnsi="Times New Roman"/>
          <w:sz w:val="24"/>
          <w:szCs w:val="24"/>
        </w:rPr>
        <w:t>Az</w:t>
      </w:r>
      <w:proofErr w:type="gramEnd"/>
      <w:r w:rsidRPr="00FA4228">
        <w:rPr>
          <w:rFonts w:ascii="Times New Roman" w:hAnsi="Times New Roman"/>
          <w:sz w:val="24"/>
          <w:szCs w:val="24"/>
        </w:rPr>
        <w:t xml:space="preserve"> GDPR rendelet egyértelműen megfogalmazza [, hogy „a technológia elismert állásának megfelelő” módon meghatározott új technológia  használata szükségessé teheti az adatvédelmi hatásvizsgálat elvégzését [GDPR rendelet 35. cikk (1) bekezdés</w:t>
      </w:r>
      <w:r>
        <w:rPr>
          <w:rFonts w:ascii="Times New Roman" w:hAnsi="Times New Roman"/>
          <w:sz w:val="24"/>
          <w:szCs w:val="24"/>
        </w:rPr>
        <w:t>e</w:t>
      </w:r>
      <w:r w:rsidRPr="00FA4228">
        <w:rPr>
          <w:rFonts w:ascii="Times New Roman" w:hAnsi="Times New Roman"/>
          <w:sz w:val="24"/>
          <w:szCs w:val="24"/>
        </w:rPr>
        <w:t>, (89) és (91) preambulum bekezdés</w:t>
      </w:r>
      <w:r>
        <w:rPr>
          <w:rFonts w:ascii="Times New Roman" w:hAnsi="Times New Roman"/>
          <w:sz w:val="24"/>
          <w:szCs w:val="24"/>
        </w:rPr>
        <w:t>e</w:t>
      </w:r>
      <w:r w:rsidRPr="00FA4228">
        <w:rPr>
          <w:rFonts w:ascii="Times New Roman" w:hAnsi="Times New Roman"/>
          <w:sz w:val="24"/>
          <w:szCs w:val="24"/>
        </w:rPr>
        <w:t xml:space="preserve">]. Ennek oka, hogy az ilyen technológiák használatához újfajta adatgyűjtési és </w:t>
      </w:r>
      <w:proofErr w:type="spellStart"/>
      <w:r w:rsidRPr="00FA4228">
        <w:rPr>
          <w:rFonts w:ascii="Times New Roman" w:hAnsi="Times New Roman"/>
          <w:sz w:val="24"/>
          <w:szCs w:val="24"/>
        </w:rPr>
        <w:t>-felhasználási</w:t>
      </w:r>
      <w:proofErr w:type="spellEnd"/>
      <w:r w:rsidRPr="00FA4228">
        <w:rPr>
          <w:rFonts w:ascii="Times New Roman" w:hAnsi="Times New Roman"/>
          <w:sz w:val="24"/>
          <w:szCs w:val="24"/>
        </w:rPr>
        <w:t xml:space="preserve"> formák kapcsolódhatnak, ami magas kockázattal járhat az egyének jogaira és szabadságaira nézve. Az új technológiák bevezetésének személyes és társadalmi következményei tehát beláthatatlanok lehetnek. Az adatvédelmi hatásvizsgálat révén az 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Azok az esetek, amikor az adatkezelés önmagában véve „megakadályozza, hogy az érintettek a jogaikat gyakorolják vagy szolgáltatásokat vegyenek igénybe vagy szerződést érvényesítsenek”[GDPR rendelet 22. cikk</w:t>
      </w:r>
      <w:r>
        <w:rPr>
          <w:rFonts w:ascii="Times New Roman" w:hAnsi="Times New Roman"/>
          <w:sz w:val="24"/>
          <w:szCs w:val="24"/>
        </w:rPr>
        <w:t>e</w:t>
      </w:r>
      <w:r w:rsidRPr="00FA4228">
        <w:rPr>
          <w:rFonts w:ascii="Times New Roman" w:hAnsi="Times New Roman"/>
          <w:sz w:val="24"/>
          <w:szCs w:val="24"/>
        </w:rPr>
        <w:t xml:space="preserve"> és (91) preambulum bekezdés</w:t>
      </w:r>
      <w:r>
        <w:rPr>
          <w:rFonts w:ascii="Times New Roman" w:hAnsi="Times New Roman"/>
          <w:sz w:val="24"/>
          <w:szCs w:val="24"/>
        </w:rPr>
        <w:t>e</w:t>
      </w:r>
      <w:r w:rsidRPr="00FA4228">
        <w:rPr>
          <w:rFonts w:ascii="Times New Roman" w:hAnsi="Times New Roman"/>
          <w:sz w:val="24"/>
          <w:szCs w:val="24"/>
        </w:rPr>
        <w:t>]. Ide tartoznak az érintettek számára szolgáltatás igénybevételének vagy szerződéskötésnek a lehetővé tételére, módosítására vagy elutasítására irányuló adatkezelési műveletek. Erre példa, ha egy bank hitelreferencia- adatbázis alapján szűri ügyfeleit, hogy eldöntse, kínál-e nekik hitelt.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esetek többségében az adatkezelő tekintheti úgy, hogy két szempontnak megfelelő adatkezelés esetében szükség van adatvédelmi hatásvizsgálatra.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4.5. A hatásvizsgálat mellőzésének esetei: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valószínűsíthetően nem jár „magas kockázattal […] a természetes személyek jogaira és szabadságaira nézve” [GDPR rendelet</w:t>
      </w:r>
      <w:r>
        <w:rPr>
          <w:rFonts w:ascii="Times New Roman" w:hAnsi="Times New Roman"/>
          <w:sz w:val="24"/>
          <w:szCs w:val="24"/>
        </w:rPr>
        <w:t xml:space="preserve"> </w:t>
      </w:r>
      <w:r w:rsidRPr="00FA4228">
        <w:rPr>
          <w:rFonts w:ascii="Times New Roman" w:hAnsi="Times New Roman"/>
          <w:sz w:val="24"/>
          <w:szCs w:val="24"/>
        </w:rPr>
        <w:t>35. cikk (1) bekezdés</w:t>
      </w:r>
      <w:r>
        <w:rPr>
          <w:rFonts w:ascii="Times New Roman" w:hAnsi="Times New Roman"/>
          <w:sz w:val="24"/>
          <w:szCs w:val="24"/>
        </w:rPr>
        <w:t>e</w:t>
      </w:r>
      <w:r w:rsidRPr="00FA4228">
        <w:rPr>
          <w:rFonts w:ascii="Times New Roman" w:hAnsi="Times New Roman"/>
          <w:sz w:val="24"/>
          <w:szCs w:val="24"/>
        </w:rPr>
        <w: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w:t>
      </w:r>
      <w:r>
        <w:rPr>
          <w:rFonts w:ascii="Times New Roman" w:hAnsi="Times New Roman"/>
          <w:sz w:val="24"/>
          <w:szCs w:val="24"/>
        </w:rPr>
        <w:t>e</w:t>
      </w:r>
      <w:r w:rsidRPr="00FA4228">
        <w:rPr>
          <w:rFonts w:ascii="Times New Roman" w:hAnsi="Times New Roman"/>
          <w:sz w:val="24"/>
          <w:szCs w:val="24"/>
        </w:rPr>
        <w: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adatkezelési műveleteket felügyeleti hatóság meghatározott, azóta változatlan feltételek mellett 2018. május előtt ellenőrizte (lásd a GDPR rendelet III. fejezet C. szakaszát);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ha a GDPR rendelet  6. cikk (1) bekezdés c) vagy e) pontja szerinti adatkezelési művelet jogalappal rendelkezik az uniós vagy tagállami jogban, a </w:t>
      </w:r>
      <w:proofErr w:type="gramStart"/>
      <w:r w:rsidRPr="00FA4228">
        <w:rPr>
          <w:rFonts w:ascii="Times New Roman" w:hAnsi="Times New Roman"/>
          <w:sz w:val="24"/>
          <w:szCs w:val="24"/>
        </w:rPr>
        <w:t>jog szabályozza</w:t>
      </w:r>
      <w:proofErr w:type="gramEnd"/>
      <w:r w:rsidRPr="00FA4228">
        <w:rPr>
          <w:rFonts w:ascii="Times New Roman" w:hAnsi="Times New Roman"/>
          <w:sz w:val="24"/>
          <w:szCs w:val="24"/>
        </w:rPr>
        <w:t xml:space="preserve"> az adott adatkezelési műveletet, és az említett jogalap megállapítása során már készült adatvédelmi hatásvizsgálat [GDPR rendelet 35. cikk (10) preambulum bekezdés</w:t>
      </w:r>
      <w:r>
        <w:rPr>
          <w:rFonts w:ascii="Times New Roman" w:hAnsi="Times New Roman"/>
          <w:sz w:val="24"/>
          <w:szCs w:val="24"/>
        </w:rPr>
        <w:t>e</w:t>
      </w:r>
      <w:r w:rsidRPr="00FA4228">
        <w:rPr>
          <w:rFonts w:ascii="Times New Roman" w:hAnsi="Times New Roman"/>
          <w:sz w:val="24"/>
          <w:szCs w:val="24"/>
        </w:rPr>
        <w:t>], kivéve, ha a tagállam kimondta, hogy az adatkezelési műveletet megelőzően hatásvizsgálatot szükséges végezni;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ha az adatkezelés szerepel azoknak az adatkezelési műveleteknek a (felügyeleti hatóság által összeállított) nem kötelező jegyzékében, amelyekre vonatkozóan nem kell adatvédelmi hatásvizsgálatot végezni.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A kockázatok kezelésére irányuló intézkedések: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azonosított kockázati tényezők kategorizálása után a következő lépés a kockázatokat csökkentő eljárások megfogalmazása, amelyek csökkentik vagy megszüntetik az adott kockázati tényezőt.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adatbiztonság informatikai szempontú meghatározása.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Dokumentáció, azaz a kockázatelemzés összegzése, eredményének megállapítása: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Beszámoló elkészítése, a folyamat, a fennmaradó kockázatok leírása, gazdasági szempontú értékelése. Annak indoklással alátámasztott megállapítása, hogy szükséges-e az előzetes konzultáció.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Nyomon követés és felülvizsgálat: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w:t>
      </w:r>
      <w:r w:rsidRPr="00FA4228">
        <w:rPr>
          <w:rFonts w:ascii="Times New Roman" w:hAnsi="Times New Roman"/>
          <w:sz w:val="24"/>
          <w:szCs w:val="24"/>
        </w:rPr>
        <w:lastRenderedPageBreak/>
        <w:t>gát, illetve eredményét (elemzés, döntéshozatal, ellenőrzés, kiegészítve a kontroll folyamatokkal) folyamatosan dokumentálni kell és gondoskodni kell a külső-belső érintettek megfelelő, rendszeres tájékoztatásáról is.</w:t>
      </w:r>
    </w:p>
    <w:p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rsidR="00386AB3" w:rsidRPr="007A29A5" w:rsidRDefault="00386AB3" w:rsidP="00B40194">
      <w:pPr>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3. függelék</w:t>
      </w:r>
      <w:r w:rsidR="00662EA4">
        <w:rPr>
          <w:rStyle w:val="Lbjegyzet-hivatkozs"/>
          <w:rFonts w:ascii="Times New Roman" w:eastAsia="Times New Roman" w:hAnsi="Times New Roman" w:cs="Times New Roman"/>
          <w:b/>
          <w:iCs/>
          <w:sz w:val="24"/>
          <w:szCs w:val="24"/>
          <w:lang w:eastAsia="hu-HU"/>
        </w:rPr>
        <w:footnoteReference w:id="30"/>
      </w:r>
    </w:p>
    <w:p w:rsidR="00386AB3" w:rsidRPr="007A29A5" w:rsidRDefault="00386AB3" w:rsidP="00B40194">
      <w:pPr>
        <w:pageBreakBefore/>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4. függelék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Adatlap az információs önrendelkezési jogról és az információszabadságról szóló 2011. évi CXII. törvény 28. § (2) bekezdése alapján az igénylő által megfizetendő költségtérítés teljesítéséhez szükséges személyes adatairól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a személyes adatokat harmadik fél számára csak külön törvényben foglaltak alapján megfelelő jogalap fennállása esetén adja 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megnevezése: BM Országos Katasztrófavédelmi Főigazgatóság (a továbbiakban: BM OKF)</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Székhelye: </w:t>
      </w:r>
      <w:r w:rsidRPr="00FA4228">
        <w:rPr>
          <w:rFonts w:ascii="Times New Roman" w:hAnsi="Times New Roman"/>
          <w:color w:val="000000"/>
          <w:sz w:val="24"/>
          <w:szCs w:val="24"/>
        </w:rPr>
        <w:t>1149 Budapest, Mogyoródi út 43.</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Postai címe: </w:t>
      </w:r>
      <w:r w:rsidRPr="00FA4228">
        <w:rPr>
          <w:rFonts w:ascii="Times New Roman" w:hAnsi="Times New Roman"/>
          <w:color w:val="000000"/>
          <w:sz w:val="24"/>
          <w:szCs w:val="24"/>
        </w:rPr>
        <w:t>1903 Budapest, Pf. 314</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Telefonszáma: </w:t>
      </w:r>
      <w:r w:rsidRPr="00FA4228">
        <w:rPr>
          <w:rFonts w:ascii="Times New Roman" w:hAnsi="Times New Roman"/>
          <w:color w:val="000000"/>
          <w:sz w:val="24"/>
          <w:szCs w:val="24"/>
        </w:rPr>
        <w:t>(+36-1) 469-4347, (+36-20) 820-0089</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Telefaxszáma:</w:t>
      </w:r>
      <w:r w:rsidRPr="00FA4228">
        <w:rPr>
          <w:rFonts w:ascii="Times New Roman" w:hAnsi="Times New Roman"/>
          <w:color w:val="000000"/>
          <w:sz w:val="24"/>
          <w:szCs w:val="24"/>
        </w:rPr>
        <w:t xml:space="preserve"> (+36-1) 469-4157</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Adatvédelmi tisztviselője: </w:t>
      </w:r>
      <w:r w:rsidRPr="00FA4228">
        <w:rPr>
          <w:rFonts w:ascii="Times New Roman" w:hAnsi="Times New Roman"/>
          <w:color w:val="000000"/>
          <w:sz w:val="24"/>
          <w:szCs w:val="24"/>
        </w:rPr>
        <w:t>dr. Ködmön Diána Emese tű. alezredes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Szolgálati helye: </w:t>
      </w:r>
      <w:r w:rsidRPr="00FA4228">
        <w:rPr>
          <w:rFonts w:ascii="Times New Roman" w:hAnsi="Times New Roman"/>
          <w:color w:val="000000"/>
          <w:sz w:val="24"/>
          <w:szCs w:val="24"/>
        </w:rPr>
        <w:t>BM OKF Biztonsági Főosztály</w:t>
      </w:r>
    </w:p>
    <w:p w:rsidR="00B40194" w:rsidRPr="00FA4228" w:rsidRDefault="00B40194" w:rsidP="00B40194">
      <w:pPr>
        <w:jc w:val="both"/>
        <w:rPr>
          <w:rFonts w:ascii="Times New Roman" w:hAnsi="Times New Roman"/>
          <w:color w:val="0563C1"/>
          <w:sz w:val="24"/>
          <w:szCs w:val="24"/>
          <w:u w:val="single"/>
        </w:rPr>
      </w:pPr>
      <w:r w:rsidRPr="00FA4228">
        <w:rPr>
          <w:rFonts w:ascii="Times New Roman" w:hAnsi="Times New Roman"/>
          <w:sz w:val="24"/>
          <w:szCs w:val="24"/>
        </w:rPr>
        <w:t xml:space="preserve">Elektronikus levélcíme: </w:t>
      </w:r>
      <w:r w:rsidRPr="007A29A5">
        <w:rPr>
          <w:rStyle w:val="Hiperhivatkozs"/>
          <w:rFonts w:ascii="Times New Roman" w:hAnsi="Times New Roman"/>
          <w:color w:val="auto"/>
          <w:sz w:val="24"/>
          <w:szCs w:val="24"/>
          <w:u w:val="none"/>
        </w:rPr>
        <w:t>dpo@katved.gov.hu</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Milyen jogok illetik meg az érintettet az adatkezelés kapcsán?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tájékoztatáskéréshez való jog: az adatkezelőnél a tájékoztatóban felsorolt elérhetőségeken írásban tájékoztatást kérhet arról, hogy:</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milyen személyes adatait,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jogalapon,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adatkezelési cél miatt,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forrásból,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mennyi ideig kezeli,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adatkezelő kinek, mikor, milyen jogszabály alapján, mely személyes adataihoz biztosított hozzáférést vagy kinek továbbította a személyes adatait,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előfordult-e személyes adatai tekintetében adatvédelmi incidens.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Kérelmét az adatkezelő legfeljebb 30 napon belül, a megadott elérhetőségre küldött levélben teljesítjük.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w:t>
      </w:r>
      <w:r w:rsidRPr="00FA4228">
        <w:rPr>
          <w:rFonts w:ascii="Times New Roman" w:hAnsi="Times New Roman"/>
          <w:sz w:val="24"/>
          <w:szCs w:val="24"/>
        </w:rPr>
        <w:lastRenderedPageBreak/>
        <w:t>megkereséséig tovább tárolja a személyes adatot, majd a megkeresést és az adattovábbítást követően törli azt.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Mit tehet, ha úgy érzi, adatai kezelése kapcsán sérelem érte?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úgy érzi, hogy az adatkezelés során sérelem érte, kérjük, hogy elsődlegesen keresse meg az adatkezelő adatvédelmi tisztviselőjét a tájékoztatóban megjelölt elérhetőségeken.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az adatkezelő megkeresése nem vezetett eredményre, az információs önrendelkezési jogról és az információszabadságról szóló 2011. évi CXII. törvény 52. §</w:t>
      </w:r>
      <w:proofErr w:type="spellStart"/>
      <w:r>
        <w:rPr>
          <w:rFonts w:ascii="Times New Roman" w:hAnsi="Times New Roman"/>
          <w:sz w:val="24"/>
          <w:szCs w:val="24"/>
        </w:rPr>
        <w:t>-</w:t>
      </w:r>
      <w:proofErr w:type="gramStart"/>
      <w:r>
        <w:rPr>
          <w:rFonts w:ascii="Times New Roman" w:hAnsi="Times New Roman"/>
          <w:sz w:val="24"/>
          <w:szCs w:val="24"/>
        </w:rPr>
        <w:t>a</w:t>
      </w:r>
      <w:proofErr w:type="spellEnd"/>
      <w:proofErr w:type="gramEnd"/>
      <w:r w:rsidRPr="00FA4228">
        <w:rPr>
          <w:rFonts w:ascii="Times New Roman" w:hAnsi="Times New Roman"/>
          <w:sz w:val="24"/>
          <w:szCs w:val="24"/>
        </w:rPr>
        <w:t xml:space="preserve"> alapján a Nemzeti Adatvédelmi és Információszabadság Hatóságnál bejelentést tehet, továbbá az információs önrendelkezési jogról és az információszabadságról szóló 2011. évi CXII. törvény 23.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a Polgári Törvénykönyvről szóló 2013. évi V. törvény Második Könyv Harmadik Része, a polgári perrendtartásról szóló 2016. évi CXXX. törvény 502–503.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xml:space="preserve"> alapján bírósághoz fordulhat.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Nemzeti Adatvédelmi és Információszabadság Hatóság elérhetősége: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Postacím: 1</w:t>
      </w:r>
      <w:r>
        <w:rPr>
          <w:rFonts w:ascii="Times New Roman" w:hAnsi="Times New Roman"/>
          <w:sz w:val="24"/>
          <w:szCs w:val="24"/>
        </w:rPr>
        <w:t>363</w:t>
      </w:r>
      <w:r w:rsidRPr="00FA4228">
        <w:rPr>
          <w:rFonts w:ascii="Times New Roman" w:hAnsi="Times New Roman"/>
          <w:sz w:val="24"/>
          <w:szCs w:val="24"/>
        </w:rPr>
        <w:t xml:space="preserve"> Budapest, Pf. </w:t>
      </w:r>
      <w:r>
        <w:rPr>
          <w:rFonts w:ascii="Times New Roman" w:hAnsi="Times New Roman"/>
          <w:sz w:val="24"/>
          <w:szCs w:val="24"/>
        </w:rPr>
        <w:t>9</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Telefon: +36 (1) 391-1400</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Elektronikus postacím: ugyfelszolgalat@naih.hu</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Honlap: www.naih.hu</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fenti tájékoztatást tudomásul veszem.</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rsidR="00B40194" w:rsidRPr="00FA4228" w:rsidRDefault="00B40194" w:rsidP="00B40194">
      <w:pPr>
        <w:rPr>
          <w:rFonts w:ascii="Times New Roman" w:hAnsi="Times New Roman"/>
          <w:sz w:val="24"/>
          <w:szCs w:val="24"/>
        </w:rPr>
      </w:pPr>
      <w:r w:rsidRPr="00FA4228">
        <w:rPr>
          <w:rFonts w:ascii="Times New Roman" w:hAnsi="Times New Roman"/>
          <w:sz w:val="24"/>
          <w:szCs w:val="24"/>
        </w:rPr>
        <w:br w:type="page"/>
      </w:r>
    </w:p>
    <w:p w:rsidR="00B40194" w:rsidRPr="00FA4228" w:rsidRDefault="00B40194" w:rsidP="00B40194">
      <w:pPr>
        <w:jc w:val="both"/>
        <w:rPr>
          <w:rFonts w:ascii="Times New Roman" w:hAnsi="Times New Roman"/>
          <w:sz w:val="24"/>
          <w:szCs w:val="24"/>
        </w:rPr>
      </w:pP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közérdekű adat megismerésére vonatkozó igény tárgya: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 igénylő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Neve: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Címe: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Adóazonosító jele/adószáma: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Számlázásra vonatkozó adatok: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név:</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cím:</w:t>
      </w:r>
    </w:p>
    <w:p w:rsidR="0071752D" w:rsidRDefault="00B40194" w:rsidP="0071752D">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rsidR="0071752D" w:rsidRDefault="0071752D" w:rsidP="0071752D">
      <w:pPr>
        <w:pageBreakBefore/>
        <w:jc w:val="both"/>
        <w:rPr>
          <w:rFonts w:ascii="Times New Roman" w:hAnsi="Times New Roman"/>
          <w:sz w:val="24"/>
          <w:szCs w:val="24"/>
        </w:rPr>
        <w:sectPr w:rsidR="0071752D">
          <w:headerReference w:type="default" r:id="rId9"/>
          <w:pgSz w:w="11906" w:h="16838"/>
          <w:pgMar w:top="1417" w:right="1417" w:bottom="1417" w:left="1417" w:header="708" w:footer="708" w:gutter="0"/>
          <w:cols w:space="708"/>
          <w:docGrid w:linePitch="360"/>
        </w:sectPr>
      </w:pPr>
    </w:p>
    <w:tbl>
      <w:tblPr>
        <w:tblW w:w="15126" w:type="dxa"/>
        <w:tblInd w:w="-577" w:type="dxa"/>
        <w:tblCellMar>
          <w:left w:w="70" w:type="dxa"/>
          <w:right w:w="70" w:type="dxa"/>
        </w:tblCellMar>
        <w:tblLook w:val="04A0" w:firstRow="1" w:lastRow="0" w:firstColumn="1" w:lastColumn="0" w:noHBand="0" w:noVBand="1"/>
      </w:tblPr>
      <w:tblGrid>
        <w:gridCol w:w="6462"/>
        <w:gridCol w:w="2420"/>
        <w:gridCol w:w="2235"/>
        <w:gridCol w:w="4009"/>
      </w:tblGrid>
      <w:tr w:rsidR="00DD04AE" w:rsidRPr="0071752D" w:rsidTr="00DD04AE">
        <w:trPr>
          <w:trHeight w:val="270"/>
        </w:trPr>
        <w:tc>
          <w:tcPr>
            <w:tcW w:w="0" w:type="auto"/>
            <w:gridSpan w:val="4"/>
            <w:tcBorders>
              <w:bottom w:val="single" w:sz="8" w:space="0" w:color="auto"/>
            </w:tcBorders>
            <w:shd w:val="clear" w:color="auto" w:fill="auto"/>
          </w:tcPr>
          <w:p w:rsidR="00DD04AE" w:rsidRPr="0071752D" w:rsidRDefault="00DD04AE" w:rsidP="00DD04AE">
            <w:pPr>
              <w:pageBreakBefore/>
              <w:spacing w:before="100" w:beforeAutospacing="1" w:after="100" w:afterAutospacing="1" w:line="240" w:lineRule="auto"/>
              <w:jc w:val="right"/>
              <w:rPr>
                <w:rFonts w:ascii="Arial CE" w:eastAsia="Times New Roman" w:hAnsi="Arial CE" w:cs="Times New Roman"/>
                <w:b/>
                <w:bCs/>
                <w:sz w:val="20"/>
                <w:szCs w:val="20"/>
                <w:lang w:eastAsia="hu-HU"/>
              </w:rPr>
            </w:pPr>
            <w:r w:rsidRPr="00DD04AE">
              <w:rPr>
                <w:rFonts w:ascii="Times New Roman" w:eastAsia="Times New Roman" w:hAnsi="Times New Roman" w:cs="Times New Roman"/>
                <w:b/>
                <w:iCs/>
                <w:sz w:val="24"/>
                <w:szCs w:val="24"/>
                <w:lang w:eastAsia="hu-HU"/>
              </w:rPr>
              <w:lastRenderedPageBreak/>
              <w:t>5. függelék az 1/2022. (I. 27.) BM OKF utasítás mellékletéhez</w:t>
            </w:r>
            <w:r>
              <w:rPr>
                <w:rStyle w:val="Lbjegyzet-hivatkozs"/>
                <w:rFonts w:ascii="Times New Roman" w:eastAsia="Times New Roman" w:hAnsi="Times New Roman" w:cs="Times New Roman"/>
                <w:b/>
                <w:iCs/>
                <w:sz w:val="24"/>
                <w:szCs w:val="24"/>
                <w:lang w:eastAsia="hu-HU"/>
              </w:rPr>
              <w:footnoteReference w:id="31"/>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ÁLTALÁNOS KÖZZÉTÉTELI LISTA BM OKF</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Adat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Frissítés</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Megőrzés</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Adatfelelős</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 Szervezeti, személyzeti adatok</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Kapcsolat, szervezet, vezetők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Elérhetőségi adatok:</w:t>
            </w:r>
            <w:r w:rsidRPr="0071752D">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Ügyfélfogadás:</w:t>
            </w:r>
            <w:r w:rsidRPr="0071752D">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struktúra</w:t>
            </w:r>
            <w:proofErr w:type="gramStart"/>
            <w:r w:rsidRPr="0071752D">
              <w:rPr>
                <w:rFonts w:ascii="Times New Roman" w:eastAsia="Times New Roman" w:hAnsi="Times New Roman" w:cs="Times New Roman"/>
                <w:b/>
                <w:bCs/>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katasztrófavédelem vezetői:</w:t>
            </w:r>
            <w:r w:rsidRPr="0071752D">
              <w:rPr>
                <w:rFonts w:ascii="Times New Roman" w:eastAsia="Times New Roman" w:hAnsi="Times New Roman" w:cs="Times New Roman"/>
                <w:sz w:val="20"/>
                <w:szCs w:val="20"/>
                <w:lang w:eastAsia="hu-HU"/>
              </w:rPr>
              <w:t xml:space="preserve"> A BM OKF vezetőinek és az egyes szervezeti egységek vezetőinek neve, beosztása, elérhetősége (telefon- és telefaxszáma, elektronikus levélcíme)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Felügyelt költségvetési szervek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 közfeladatot ellátó szerv irányítása, felügyelete vagy ellenőrzése alatt álló, vagy alárendeltségében működő más közfeladatot ellátó szervek</w:t>
            </w:r>
            <w:r w:rsidRPr="0071752D">
              <w:rPr>
                <w:rFonts w:ascii="Times New Roman" w:eastAsia="Times New Roman" w:hAnsi="Times New Roman" w:cs="Times New Roman"/>
                <w:sz w:val="20"/>
                <w:szCs w:val="20"/>
                <w:lang w:eastAsia="hu-HU"/>
              </w:rPr>
              <w:t xml:space="preserve"> megnevezése, és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4D6326">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w:t>
            </w:r>
            <w:r w:rsidR="004D6326">
              <w:rPr>
                <w:rFonts w:ascii="Arial CE" w:eastAsia="Times New Roman" w:hAnsi="Arial CE" w:cs="Times New Roman"/>
                <w:b/>
                <w:bCs/>
                <w:sz w:val="20"/>
                <w:szCs w:val="20"/>
                <w:lang w:eastAsia="hu-HU"/>
              </w:rPr>
              <w:t>d</w:t>
            </w:r>
            <w:r w:rsidRPr="0071752D">
              <w:rPr>
                <w:rFonts w:ascii="Arial CE" w:eastAsia="Times New Roman" w:hAnsi="Arial CE" w:cs="Times New Roman"/>
                <w:b/>
                <w:bCs/>
                <w:sz w:val="20"/>
                <w:szCs w:val="20"/>
                <w:lang w:eastAsia="hu-HU"/>
              </w:rPr>
              <w:t>ó szervezetek</w:t>
            </w:r>
          </w:p>
        </w:tc>
      </w:tr>
      <w:tr w:rsidR="0071752D" w:rsidRPr="0071752D" w:rsidTr="0071752D">
        <w:trPr>
          <w:trHeight w:val="25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szerv tulajdonában álló vagy részvételével működő gazdálkodó szervezetek:</w:t>
            </w:r>
            <w:r w:rsidRPr="0071752D">
              <w:rPr>
                <w:rFonts w:ascii="Times New Roman" w:eastAsia="Times New Roman" w:hAnsi="Times New Roman" w:cs="Times New Roman"/>
                <w:sz w:val="20"/>
                <w:szCs w:val="20"/>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p>
        </w:tc>
      </w:tr>
      <w:tr w:rsidR="0071752D" w:rsidRPr="0071752D" w:rsidTr="0071752D">
        <w:trPr>
          <w:trHeight w:val="28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Közalapítványok</w:t>
            </w:r>
          </w:p>
        </w:tc>
      </w:tr>
      <w:tr w:rsidR="0071752D" w:rsidRPr="0071752D" w:rsidTr="0071752D">
        <w:trPr>
          <w:trHeight w:val="39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rsidTr="0071752D">
        <w:trPr>
          <w:trHeight w:val="30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Lapok</w:t>
            </w:r>
          </w:p>
        </w:tc>
      </w:tr>
      <w:tr w:rsidR="0071752D" w:rsidRPr="0071752D" w:rsidTr="0071752D">
        <w:trPr>
          <w:trHeight w:val="31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közfeladatot ellátó szerv által alapított lapok neve</w:t>
            </w:r>
            <w:r w:rsidRPr="0071752D">
              <w:rPr>
                <w:rFonts w:ascii="Times New Roman" w:eastAsia="Times New Roman" w:hAnsi="Times New Roman" w:cs="Times New Roman"/>
                <w:sz w:val="20"/>
                <w:szCs w:val="20"/>
                <w:lang w:eastAsia="hu-HU"/>
              </w:rPr>
              <w:t>, a szerkesztőség és kiadó neve és címe, valamint a főszerkesztő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Felettes, felügyeleti, törvényességi ellenőrzést vagy felügyeletet gyakorló szerv</w:t>
            </w:r>
          </w:p>
        </w:tc>
      </w:tr>
      <w:tr w:rsidR="0071752D" w:rsidRPr="0071752D" w:rsidTr="0071752D">
        <w:trPr>
          <w:trHeight w:val="22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Felettes, felügyeleti, törvényességi ellenőrzést vagy felügyeletet gyakorló szerv:</w:t>
            </w:r>
            <w:r w:rsidRPr="0071752D">
              <w:rPr>
                <w:rFonts w:ascii="Times New Roman" w:eastAsia="Times New Roman" w:hAnsi="Times New Roman" w:cs="Times New Roman"/>
                <w:sz w:val="20"/>
                <w:szCs w:val="20"/>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Költségvetési szervek</w:t>
            </w:r>
          </w:p>
        </w:tc>
      </w:tr>
      <w:tr w:rsidR="0071752D" w:rsidRPr="0071752D" w:rsidTr="0071752D">
        <w:trPr>
          <w:trHeight w:val="42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rsidTr="0071752D">
        <w:trPr>
          <w:trHeight w:val="495"/>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 Tevékenységre, működésre vonatkozó adatok</w:t>
            </w:r>
          </w:p>
        </w:tc>
      </w:tr>
      <w:tr w:rsidR="0071752D" w:rsidRPr="0071752D" w:rsidTr="0071752D">
        <w:trPr>
          <w:trHeight w:val="18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szerv alaptevékenysége, feladat- és hatásköre:</w:t>
            </w:r>
            <w:r w:rsidRPr="0071752D">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Igazgatási Főosztály; Jogi Főosztály; Biztonsági Főosztály </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tevékenységéről szóló tájékoztató</w:t>
            </w:r>
            <w:r w:rsidRPr="0071752D">
              <w:rPr>
                <w:rFonts w:ascii="Times New Roman" w:eastAsia="Times New Roman" w:hAnsi="Times New Roman" w:cs="Times New Roman"/>
                <w:sz w:val="20"/>
                <w:szCs w:val="20"/>
                <w:lang w:eastAsia="hu-HU"/>
              </w:rPr>
              <w:t xml:space="preserve"> magyar és angol nyelven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 Nemzetközi Főosztály</w:t>
            </w:r>
          </w:p>
        </w:tc>
      </w:tr>
      <w:tr w:rsidR="0071752D" w:rsidRPr="0071752D" w:rsidTr="0071752D">
        <w:trPr>
          <w:trHeight w:val="3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t xml:space="preserve">A hatósági ügyek intézésének rendjével kapcsolatos adatok: </w:t>
            </w:r>
            <w:r w:rsidRPr="0071752D">
              <w:rPr>
                <w:rFonts w:ascii="Times New Roman" w:eastAsia="Times New Roman" w:hAnsi="Times New Roman" w:cs="Times New Roman"/>
                <w:sz w:val="20"/>
                <w:szCs w:val="20"/>
                <w:lang w:eastAsia="hu-HU"/>
              </w:rPr>
              <w:t xml:space="preserve">Hatósági ügyekben </w:t>
            </w:r>
            <w:proofErr w:type="spellStart"/>
            <w:r w:rsidRPr="0071752D">
              <w:rPr>
                <w:rFonts w:ascii="Times New Roman" w:eastAsia="Times New Roman" w:hAnsi="Times New Roman" w:cs="Times New Roman"/>
                <w:sz w:val="20"/>
                <w:szCs w:val="20"/>
                <w:lang w:eastAsia="hu-HU"/>
              </w:rPr>
              <w:t>ügyfajtánként</w:t>
            </w:r>
            <w:proofErr w:type="spellEnd"/>
            <w:r w:rsidRPr="0071752D">
              <w:rPr>
                <w:rFonts w:ascii="Times New Roman" w:eastAsia="Times New Roman" w:hAnsi="Times New Roman" w:cs="Times New Roman"/>
                <w:sz w:val="20"/>
                <w:szCs w:val="20"/>
                <w:lang w:eastAsia="hu-HU"/>
              </w:rPr>
              <w:t xml:space="preserve"> és </w:t>
            </w:r>
            <w:proofErr w:type="spellStart"/>
            <w:r w:rsidRPr="0071752D">
              <w:rPr>
                <w:rFonts w:ascii="Times New Roman" w:eastAsia="Times New Roman" w:hAnsi="Times New Roman" w:cs="Times New Roman"/>
                <w:sz w:val="20"/>
                <w:szCs w:val="20"/>
                <w:lang w:eastAsia="hu-HU"/>
              </w:rPr>
              <w:t>eljárástípusonként</w:t>
            </w:r>
            <w:proofErr w:type="spellEnd"/>
            <w:r w:rsidRPr="0071752D">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71752D">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jc w:val="both"/>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Közszolgáltatások</w:t>
            </w:r>
          </w:p>
        </w:tc>
        <w:tc>
          <w:tcPr>
            <w:tcW w:w="0" w:type="auto"/>
            <w:gridSpan w:val="3"/>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BM OKF nyilvántartásai:</w:t>
            </w:r>
            <w:r w:rsidRPr="0071752D">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w:t>
            </w:r>
            <w:proofErr w:type="gramStart"/>
            <w:r w:rsidRPr="0071752D">
              <w:rPr>
                <w:rFonts w:ascii="Times New Roman" w:eastAsia="Times New Roman" w:hAnsi="Times New Roman" w:cs="Times New Roman"/>
                <w:sz w:val="20"/>
                <w:szCs w:val="20"/>
                <w:lang w:eastAsia="hu-HU"/>
              </w:rPr>
              <w:t>) ;</w:t>
            </w:r>
            <w:proofErr w:type="gramEnd"/>
            <w:r w:rsidRPr="0071752D">
              <w:rPr>
                <w:rFonts w:ascii="Times New Roman" w:eastAsia="Times New Roman" w:hAnsi="Times New Roman" w:cs="Times New Roman"/>
                <w:sz w:val="20"/>
                <w:szCs w:val="20"/>
                <w:lang w:eastAsia="hu-HU"/>
              </w:rPr>
              <w:t xml:space="preserve"> a közfeladatot ellátó szerv által - alaptevékenysége keretében - gyűjtött és feldolgozott adatok fajtái, a hozzáférés módja, a másolatkészítés költségei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Nyilvános kiadványok:</w:t>
            </w:r>
            <w:r w:rsidRPr="0071752D">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465"/>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Döntéshozatal, ülések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1215"/>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w:t>
            </w:r>
            <w:r w:rsidRPr="0071752D">
              <w:rPr>
                <w:rFonts w:ascii="Times New Roman" w:eastAsia="Times New Roman" w:hAnsi="Times New Roman" w:cs="Times New Roman"/>
                <w:color w:val="808080"/>
                <w:sz w:val="20"/>
                <w:szCs w:val="20"/>
                <w:lang w:eastAsia="hu-HU"/>
              </w:rPr>
              <w:br/>
              <w:t>OKF részvételével előkészített, katasztrófavédelmet érintő</w:t>
            </w:r>
            <w:r w:rsidRPr="0071752D">
              <w:rPr>
                <w:rFonts w:ascii="Times New Roman" w:eastAsia="Times New Roman" w:hAnsi="Times New Roman" w:cs="Times New Roman"/>
                <w:color w:val="808080"/>
                <w:sz w:val="20"/>
                <w:szCs w:val="20"/>
                <w:lang w:eastAsia="hu-HU"/>
              </w:rPr>
              <w:br/>
              <w:t>jogszabályok tervezete a</w:t>
            </w:r>
            <w:r w:rsidRPr="0071752D">
              <w:rPr>
                <w:rFonts w:ascii="Times New Roman" w:eastAsia="Times New Roman" w:hAnsi="Times New Roman" w:cs="Times New Roman"/>
                <w:color w:val="808080"/>
                <w:sz w:val="20"/>
                <w:szCs w:val="20"/>
                <w:lang w:eastAsia="hu-HU"/>
              </w:rPr>
              <w:br/>
              <w:t xml:space="preserve">Belügyminisztérium közzétételi listájában tekinthető meg </w:t>
            </w:r>
          </w:p>
        </w:tc>
      </w:tr>
      <w:tr w:rsidR="0071752D" w:rsidRPr="0071752D" w:rsidTr="0071752D">
        <w:trPr>
          <w:trHeight w:val="330"/>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71752D">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Pályázatok: </w:t>
            </w:r>
            <w:r w:rsidRPr="0071752D">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pályázatot előkészítő szervezeti egység</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Hirdetmények:</w:t>
            </w:r>
            <w:r w:rsidRPr="0071752D">
              <w:rPr>
                <w:rFonts w:ascii="Times New Roman" w:eastAsia="Times New Roman" w:hAnsi="Times New Roman" w:cs="Times New Roman"/>
                <w:sz w:val="20"/>
                <w:szCs w:val="20"/>
                <w:lang w:eastAsia="hu-HU"/>
              </w:rPr>
              <w:t xml:space="preserve"> a szerv által kiadott hirdetmények, közlemények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rsidTr="0071752D">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lastRenderedPageBreak/>
              <w:t xml:space="preserve">Közérdekű adatok igénylése: </w:t>
            </w:r>
            <w:r w:rsidRPr="0071752D">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71752D">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71752D">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270"/>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Közzétételi listák</w:t>
            </w:r>
          </w:p>
        </w:tc>
        <w:tc>
          <w:tcPr>
            <w:tcW w:w="0" w:type="auto"/>
            <w:gridSpan w:val="3"/>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külön linken elhelyezve</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III. Gazdálkodási adatok</w:t>
            </w:r>
          </w:p>
        </w:tc>
      </w:tr>
      <w:tr w:rsidR="0071752D" w:rsidRPr="0071752D" w:rsidTr="0071752D">
        <w:trPr>
          <w:trHeight w:val="25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A működés törvényessége, ellenőrzések</w:t>
            </w:r>
          </w:p>
        </w:tc>
      </w:tr>
      <w:tr w:rsidR="0071752D" w:rsidRPr="0071752D" w:rsidTr="0071752D">
        <w:trPr>
          <w:trHeight w:val="76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Vizsgálatok, ellenőrzések listája</w:t>
            </w:r>
            <w:r w:rsidRPr="0071752D">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71752D">
              <w:rPr>
                <w:rFonts w:ascii="Times New Roman" w:eastAsia="Times New Roman" w:hAnsi="Times New Roman" w:cs="Times New Roman"/>
                <w:sz w:val="20"/>
                <w:szCs w:val="20"/>
                <w:lang w:eastAsia="hu-HU"/>
              </w:rPr>
              <w:t>-nyilvános</w:t>
            </w:r>
            <w:proofErr w:type="spellEnd"/>
            <w:r w:rsidRPr="0071752D">
              <w:rPr>
                <w:rFonts w:ascii="Times New Roman" w:eastAsia="Times New Roman" w:hAnsi="Times New Roman" w:cs="Times New Roman"/>
                <w:sz w:val="20"/>
                <w:szCs w:val="20"/>
                <w:lang w:eastAsia="hu-HU"/>
              </w:rPr>
              <w:t xml:space="preserve"> megállapításokat tartalmazó </w:t>
            </w:r>
            <w:proofErr w:type="gramStart"/>
            <w:r w:rsidRPr="0071752D">
              <w:rPr>
                <w:rFonts w:ascii="Times New Roman" w:eastAsia="Times New Roman" w:hAnsi="Times New Roman" w:cs="Times New Roman"/>
                <w:sz w:val="20"/>
                <w:szCs w:val="20"/>
                <w:lang w:eastAsia="hu-HU"/>
              </w:rPr>
              <w:t>-  vizsgálatok</w:t>
            </w:r>
            <w:proofErr w:type="gramEnd"/>
            <w:r w:rsidRPr="0071752D">
              <w:rPr>
                <w:rFonts w:ascii="Times New Roman" w:eastAsia="Times New Roman" w:hAnsi="Times New Roman" w:cs="Times New Roman"/>
                <w:sz w:val="20"/>
                <w:szCs w:val="20"/>
                <w:lang w:eastAsia="hu-HU"/>
              </w:rPr>
              <w:t xml:space="preserve"> ellenőrzések felsorolása</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Állami Számvevőszék ellenőrzései:</w:t>
            </w:r>
            <w:r w:rsidRPr="0071752D">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Egyéb ellenőrzések, vizsgálatok:</w:t>
            </w:r>
            <w:r w:rsidRPr="0071752D">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 eredményessége, teljesítmény</w:t>
            </w:r>
          </w:p>
        </w:tc>
        <w:tc>
          <w:tcPr>
            <w:tcW w:w="0" w:type="auto"/>
            <w:gridSpan w:val="3"/>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Működési statisztika</w:t>
            </w:r>
            <w:proofErr w:type="gramStart"/>
            <w:r w:rsidRPr="0071752D">
              <w:rPr>
                <w:rFonts w:ascii="Times New Roman" w:eastAsia="Times New Roman" w:hAnsi="Times New Roman" w:cs="Times New Roman"/>
                <w:b/>
                <w:bCs/>
                <w:color w:val="808080"/>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Költségvetések, beszámolók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Éves (elemi) költségvetés:</w:t>
            </w:r>
            <w:r w:rsidRPr="0071752D">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Számviteli beszámolók: </w:t>
            </w:r>
            <w:r w:rsidRPr="0071752D">
              <w:rPr>
                <w:rFonts w:ascii="Times New Roman" w:eastAsia="Times New Roman" w:hAnsi="Times New Roman" w:cs="Times New Roman"/>
                <w:sz w:val="20"/>
                <w:szCs w:val="20"/>
                <w:lang w:eastAsia="hu-HU"/>
              </w:rPr>
              <w:t>a közfeladatot ellátó szerv törvény szerint beszámolója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 xml:space="preserve">A költségvetés végrehajtása: </w:t>
            </w:r>
            <w:r w:rsidRPr="0071752D">
              <w:rPr>
                <w:rFonts w:ascii="Times New Roman" w:eastAsia="Times New Roman" w:hAnsi="Times New Roman" w:cs="Times New Roman"/>
                <w:sz w:val="20"/>
                <w:szCs w:val="20"/>
                <w:lang w:eastAsia="hu-HU"/>
              </w:rPr>
              <w:t>külön jogszabályban meghatározott beszámolók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Működés</w:t>
            </w:r>
          </w:p>
        </w:tc>
      </w:tr>
      <w:tr w:rsidR="0071752D" w:rsidRPr="0071752D" w:rsidTr="0071752D">
        <w:trPr>
          <w:trHeight w:val="17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Foglalkoztatottak</w:t>
            </w:r>
            <w:r w:rsidRPr="0071752D">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 (BM OKF GEK szükség szerint szolgáltat adatokat)</w:t>
            </w:r>
          </w:p>
        </w:tc>
      </w:tr>
      <w:tr w:rsidR="0071752D" w:rsidRPr="0071752D" w:rsidTr="0071752D">
        <w:trPr>
          <w:trHeight w:val="18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Támogatások:</w:t>
            </w:r>
            <w:r w:rsidRPr="0071752D">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083F0C"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083F0C">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083F0C">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56F2" w:rsidRDefault="006A56F2" w:rsidP="006A56F2">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Pr>
                <w:rFonts w:ascii="Times New Roman" w:eastAsia="Times New Roman" w:hAnsi="Times New Roman" w:cs="Times New Roman"/>
                <w:sz w:val="20"/>
                <w:szCs w:val="20"/>
                <w:lang w:eastAsia="hu-HU"/>
              </w:rPr>
              <w:t>alkalmazásával</w:t>
            </w:r>
            <w:proofErr w:type="gramEnd"/>
            <w:r>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41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24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t>Szerződések:</w:t>
            </w:r>
            <w:r w:rsidRPr="0071752D">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71752D">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6A56F2"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6A56F2">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  </w:t>
            </w:r>
            <w:r w:rsidRPr="0071752D">
              <w:rPr>
                <w:rFonts w:ascii="Times New Roman" w:eastAsia="Times New Roman" w:hAnsi="Times New Roman" w:cs="Times New Roman"/>
                <w:sz w:val="20"/>
                <w:szCs w:val="20"/>
                <w:lang w:eastAsia="hu-HU"/>
              </w:rPr>
              <w:br/>
              <w:t>Gazdasági Főigazgató-helyettesi Szervezet Költségvetési Főosztály (Megjegyzés)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71752D" w:rsidRPr="0071752D" w:rsidTr="0071752D">
        <w:trPr>
          <w:trHeight w:val="12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Koncessziók</w:t>
            </w:r>
            <w:r w:rsidRPr="0071752D">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Egyéb kifizetések:</w:t>
            </w:r>
            <w:r w:rsidRPr="0071752D">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w:t>
            </w:r>
            <w:r w:rsidR="006A56F2">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56F2"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10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Európai unió által támogatott fejlesztések:</w:t>
            </w:r>
            <w:r w:rsidRPr="0071752D">
              <w:rPr>
                <w:rFonts w:ascii="Times New Roman" w:eastAsia="Times New Roman" w:hAnsi="Times New Roman" w:cs="Times New Roman"/>
                <w:sz w:val="20"/>
                <w:szCs w:val="20"/>
                <w:lang w:eastAsia="hu-HU"/>
              </w:rPr>
              <w:t xml:space="preserve"> Az Európai Unió támogatásával megvalósuló fejlesztések leírása, az azokra vonatkozó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Közbeszerzési információk:</w:t>
            </w:r>
            <w:r w:rsidRPr="0071752D">
              <w:rPr>
                <w:rFonts w:ascii="Times New Roman" w:eastAsia="Times New Roman" w:hAnsi="Times New Roman" w:cs="Times New Roman"/>
                <w:sz w:val="20"/>
                <w:szCs w:val="20"/>
                <w:lang w:eastAsia="hu-HU"/>
              </w:rPr>
              <w:t xml:space="preserve"> éves terv, összegzés az ajánlatok elbírálásáról, a megkötött szerződésekről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lastRenderedPageBreak/>
              <w:t>KÜLÖNÖS KÖZZÉTÉTELI LISTA BM OKF</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Tevékenységre, működésre vonatkozó adatok</w:t>
            </w:r>
          </w:p>
        </w:tc>
      </w:tr>
      <w:tr w:rsidR="0071752D" w:rsidRPr="0071752D" w:rsidTr="0071752D">
        <w:trPr>
          <w:trHeight w:val="34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döntésének hirdetményi úton történő közlése, illetve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88–89. §,</w:t>
            </w:r>
            <w:r w:rsidRPr="0071752D">
              <w:rPr>
                <w:rFonts w:ascii="Times New Roman" w:eastAsia="Times New Roman" w:hAnsi="Times New Roman" w:cs="Times New Roman"/>
                <w:sz w:val="20"/>
                <w:szCs w:val="20"/>
                <w:lang w:eastAsia="hu-HU"/>
              </w:rPr>
              <w:br/>
              <w:t xml:space="preserve">a vízgazdálkodásról szóló 1995. </w:t>
            </w:r>
            <w:proofErr w:type="gramStart"/>
            <w:r w:rsidRPr="0071752D">
              <w:rPr>
                <w:rFonts w:ascii="Times New Roman" w:eastAsia="Times New Roman" w:hAnsi="Times New Roman" w:cs="Times New Roman"/>
                <w:sz w:val="20"/>
                <w:szCs w:val="20"/>
                <w:lang w:eastAsia="hu-HU"/>
              </w:rPr>
              <w:t>évi  LVII.</w:t>
            </w:r>
            <w:proofErr w:type="gramEnd"/>
            <w:r w:rsidRPr="0071752D">
              <w:rPr>
                <w:rFonts w:ascii="Times New Roman" w:eastAsia="Times New Roman" w:hAnsi="Times New Roman" w:cs="Times New Roman"/>
                <w:sz w:val="20"/>
                <w:szCs w:val="20"/>
                <w:lang w:eastAsia="hu-HU"/>
              </w:rPr>
              <w:t xml:space="preserve"> törvény 28/D. § (4) és (5) bekezdés,</w:t>
            </w:r>
            <w:r w:rsidRPr="0071752D">
              <w:rPr>
                <w:rFonts w:ascii="Times New Roman" w:eastAsia="Times New Roman" w:hAnsi="Times New Roman" w:cs="Times New Roman"/>
                <w:sz w:val="20"/>
                <w:szCs w:val="20"/>
                <w:lang w:eastAsia="hu-HU"/>
              </w:rPr>
              <w:br/>
              <w:t>a környezet védelmének általános szabályairól szóló 1995. évi LIII. törvény 91/D. § (1) bekezdés,</w:t>
            </w:r>
            <w:r w:rsidRPr="0071752D">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hatóság döntéseinek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(1) és (4) bekezdése alapján történő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közérdekű keresettel megtámadható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vízgazdálkodási hatósági jogkör gyakorlásáról szóló 72/1996. (V. 22.) Korm. rendelet 5/B. § a) 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piacfelügyeleti eljárásokban hozott </w:t>
            </w:r>
            <w:proofErr w:type="gramStart"/>
            <w:r w:rsidRPr="0071752D">
              <w:rPr>
                <w:rFonts w:ascii="Times New Roman" w:eastAsia="Times New Roman" w:hAnsi="Times New Roman" w:cs="Times New Roman"/>
                <w:b/>
                <w:bCs/>
                <w:sz w:val="20"/>
                <w:szCs w:val="20"/>
                <w:lang w:eastAsia="hu-HU"/>
              </w:rPr>
              <w:t>jogerős  vagy</w:t>
            </w:r>
            <w:proofErr w:type="gramEnd"/>
            <w:r w:rsidRPr="0071752D">
              <w:rPr>
                <w:rFonts w:ascii="Times New Roman" w:eastAsia="Times New Roman" w:hAnsi="Times New Roman" w:cs="Times New Roman"/>
                <w:b/>
                <w:bCs/>
                <w:sz w:val="20"/>
                <w:szCs w:val="20"/>
                <w:lang w:eastAsia="hu-HU"/>
              </w:rPr>
              <w:t xml:space="preserve"> fellebbezésre tekintet nélkül végrehajthatóvá nyilvánított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általános közigazgatási </w:t>
            </w:r>
            <w:proofErr w:type="gramStart"/>
            <w:r w:rsidRPr="0071752D">
              <w:rPr>
                <w:rFonts w:ascii="Times New Roman" w:eastAsia="Times New Roman" w:hAnsi="Times New Roman" w:cs="Times New Roman"/>
                <w:sz w:val="20"/>
                <w:szCs w:val="20"/>
                <w:lang w:eastAsia="hu-HU"/>
              </w:rPr>
              <w:t>rendtartásról  szóló</w:t>
            </w:r>
            <w:proofErr w:type="gramEnd"/>
            <w:r w:rsidRPr="0071752D">
              <w:rPr>
                <w:rFonts w:ascii="Times New Roman" w:eastAsia="Times New Roman" w:hAnsi="Times New Roman" w:cs="Times New Roman"/>
                <w:sz w:val="20"/>
                <w:szCs w:val="20"/>
                <w:lang w:eastAsia="hu-HU"/>
              </w:rPr>
              <w:t xml:space="preserve"> 2016. évi CL. törvény (</w:t>
            </w:r>
            <w:proofErr w:type="spellStart"/>
            <w:r w:rsidRPr="0071752D">
              <w:rPr>
                <w:rFonts w:ascii="Times New Roman" w:eastAsia="Times New Roman" w:hAnsi="Times New Roman" w:cs="Times New Roman"/>
                <w:sz w:val="20"/>
                <w:szCs w:val="20"/>
                <w:lang w:eastAsia="hu-HU"/>
              </w:rPr>
              <w:t>Ákr</w:t>
            </w:r>
            <w:proofErr w:type="spellEnd"/>
            <w:r w:rsidRPr="0071752D">
              <w:rPr>
                <w:rFonts w:ascii="Times New Roman" w:eastAsia="Times New Roman" w:hAnsi="Times New Roman" w:cs="Times New Roman"/>
                <w:sz w:val="20"/>
                <w:szCs w:val="20"/>
                <w:lang w:eastAsia="hu-HU"/>
              </w:rPr>
              <w:t xml:space="preserve">.) 89. § (3) bekezdés b) pont; </w:t>
            </w:r>
            <w:r w:rsidRPr="0071752D">
              <w:rPr>
                <w:rFonts w:ascii="Times New Roman" w:eastAsia="Times New Roman" w:hAnsi="Times New Roman" w:cs="Times New Roman"/>
                <w:sz w:val="20"/>
                <w:szCs w:val="20"/>
                <w:lang w:eastAsia="hu-HU"/>
              </w:rPr>
              <w:br/>
              <w:t xml:space="preserve">a termékek piacfelügyeletéről szóló 2012. évi LXXXVIII. törvény 17. §, </w:t>
            </w:r>
            <w:r w:rsidRPr="0071752D">
              <w:rPr>
                <w:rFonts w:ascii="Times New Roman" w:eastAsia="Times New Roman" w:hAnsi="Times New Roman" w:cs="Times New Roman"/>
                <w:sz w:val="20"/>
                <w:szCs w:val="20"/>
                <w:lang w:eastAsia="hu-HU"/>
              </w:rPr>
              <w:br/>
              <w:t xml:space="preserve">illetve a fogyasztóvédelemről szóló 1997. évi CLV. törvény 51.§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döntés véglegessé válását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elektronikus úton történő iratbenyújtás szabályai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közfeladatot ellátó szervek iratkezelésének általános követelményeiről szóló 335/2005. (XII. 29.) </w:t>
            </w:r>
            <w:r w:rsidRPr="0071752D">
              <w:rPr>
                <w:rFonts w:ascii="Times New Roman" w:eastAsia="Times New Roman" w:hAnsi="Times New Roman" w:cs="Times New Roman"/>
                <w:sz w:val="20"/>
                <w:szCs w:val="20"/>
                <w:lang w:eastAsia="hu-HU"/>
              </w:rPr>
              <w:lastRenderedPageBreak/>
              <w:t xml:space="preserve">Korm. </w:t>
            </w:r>
            <w:proofErr w:type="gramStart"/>
            <w:r w:rsidRPr="0071752D">
              <w:rPr>
                <w:rFonts w:ascii="Times New Roman" w:eastAsia="Times New Roman" w:hAnsi="Times New Roman" w:cs="Times New Roman"/>
                <w:sz w:val="20"/>
                <w:szCs w:val="20"/>
                <w:lang w:eastAsia="hu-HU"/>
              </w:rPr>
              <w:t>rendelet  46.</w:t>
            </w:r>
            <w:proofErr w:type="gramEnd"/>
            <w:r w:rsidRPr="0071752D">
              <w:rPr>
                <w:rFonts w:ascii="Times New Roman" w:eastAsia="Times New Roman" w:hAnsi="Times New Roman" w:cs="Times New Roman"/>
                <w:sz w:val="20"/>
                <w:szCs w:val="20"/>
                <w:lang w:eastAsia="hu-HU"/>
              </w:rPr>
              <w:t xml:space="preserve"> § (2) bekezdés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lastRenderedPageBreak/>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Ügyviteli Iroda</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Nyilvántartás a kijelölt </w:t>
            </w:r>
            <w:proofErr w:type="spellStart"/>
            <w:r w:rsidRPr="0071752D">
              <w:rPr>
                <w:rFonts w:ascii="Times New Roman" w:eastAsia="Times New Roman" w:hAnsi="Times New Roman" w:cs="Times New Roman"/>
                <w:b/>
                <w:bCs/>
                <w:sz w:val="20"/>
                <w:szCs w:val="20"/>
                <w:lang w:eastAsia="hu-HU"/>
              </w:rPr>
              <w:t>megfelelőségértékelő</w:t>
            </w:r>
            <w:proofErr w:type="spellEnd"/>
            <w:r w:rsidRPr="0071752D">
              <w:rPr>
                <w:rFonts w:ascii="Times New Roman" w:eastAsia="Times New Roman" w:hAnsi="Times New Roman" w:cs="Times New Roman"/>
                <w:b/>
                <w:bCs/>
                <w:sz w:val="20"/>
                <w:szCs w:val="20"/>
                <w:lang w:eastAsia="hu-HU"/>
              </w:rPr>
              <w:t xml:space="preserve"> szervezetekről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w:t>
            </w:r>
            <w:proofErr w:type="spellStart"/>
            <w:r w:rsidRPr="0071752D">
              <w:rPr>
                <w:rFonts w:ascii="Times New Roman" w:eastAsia="Times New Roman" w:hAnsi="Times New Roman" w:cs="Times New Roman"/>
                <w:sz w:val="20"/>
                <w:szCs w:val="20"/>
                <w:lang w:eastAsia="hu-HU"/>
              </w:rPr>
              <w:t>megfelelőségértékelő</w:t>
            </w:r>
            <w:proofErr w:type="spellEnd"/>
            <w:r w:rsidRPr="0071752D">
              <w:rPr>
                <w:rFonts w:ascii="Times New Roman" w:eastAsia="Times New Roman" w:hAnsi="Times New Roman" w:cs="Times New Roman"/>
                <w:sz w:val="20"/>
                <w:szCs w:val="20"/>
                <w:lang w:eastAsia="hu-HU"/>
              </w:rPr>
              <w:t xml:space="preserve"> szervezetek kijelöléséről szóló 2009. évi CXXXIII. törvény 8.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Gazdálkodási adatok</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terv, közbeszerzési terv módosítása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évnél korábbi tervek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rsidTr="0071752D">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előzetes vitarendezéssel kapcsolatos Kbt. 80. § (2) bekezdése szerinti adatok,</w:t>
            </w:r>
            <w:r w:rsidRPr="0071752D">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előzetes vitarendezési kérelem kézhezvételét követően haladéktalanul, legalább 5 évig elérhetőnek kell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adatok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a)–b)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részvételre jelentkezőknek vagy az ajánlattevőknek való megküldéssel egyidejűleg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w:t>
            </w:r>
            <w:proofErr w:type="gramStart"/>
            <w:r w:rsidRPr="0071752D">
              <w:rPr>
                <w:rFonts w:ascii="Times New Roman" w:eastAsia="Times New Roman" w:hAnsi="Times New Roman" w:cs="Times New Roman"/>
                <w:sz w:val="20"/>
                <w:szCs w:val="20"/>
                <w:lang w:eastAsia="hu-HU"/>
              </w:rPr>
              <w:t>adatok  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rsidTr="0071752D">
        <w:trPr>
          <w:trHeight w:val="23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Szerződések teljesítésére vonatkozó adatok: </w:t>
            </w:r>
            <w:r w:rsidRPr="0071752D">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külön jogszabályban meghatározott éves statisztikai összegzés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közbeszerzésekről szóló 2015. évi CXLIII. törvény módosítása miatt – figyelemmel az EKR rendszer bevezetésére </w:t>
            </w:r>
            <w:proofErr w:type="gramStart"/>
            <w:r w:rsidRPr="0071752D">
              <w:rPr>
                <w:rFonts w:ascii="Times New Roman" w:eastAsia="Times New Roman" w:hAnsi="Times New Roman" w:cs="Times New Roman"/>
                <w:sz w:val="20"/>
                <w:szCs w:val="20"/>
                <w:lang w:eastAsia="hu-HU"/>
              </w:rPr>
              <w:t>–  a</w:t>
            </w:r>
            <w:proofErr w:type="gramEnd"/>
            <w:r w:rsidRPr="0071752D">
              <w:rPr>
                <w:rFonts w:ascii="Times New Roman" w:eastAsia="Times New Roman" w:hAnsi="Times New Roman" w:cs="Times New Roman"/>
                <w:sz w:val="20"/>
                <w:szCs w:val="20"/>
                <w:lang w:eastAsia="hu-HU"/>
              </w:rPr>
              <w:t xml:space="preserve"> 2019. évtől  már nem kell </w:t>
            </w:r>
            <w:r w:rsidRPr="0071752D">
              <w:rPr>
                <w:rFonts w:ascii="Times New Roman" w:eastAsia="Times New Roman" w:hAnsi="Times New Roman" w:cs="Times New Roman"/>
                <w:sz w:val="20"/>
                <w:szCs w:val="20"/>
                <w:lang w:eastAsia="hu-HU"/>
              </w:rPr>
              <w:lastRenderedPageBreak/>
              <w:t>statisztikai összegzést készíteni és közzétenni</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lastRenderedPageBreak/>
              <w:t>a külön jogszabályban előírt határidőig</w:t>
            </w:r>
            <w:proofErr w:type="gramStart"/>
            <w:r w:rsidRPr="0071752D">
              <w:rPr>
                <w:rFonts w:ascii="Times New Roman" w:eastAsia="Times New Roman" w:hAnsi="Times New Roman" w:cs="Times New Roman"/>
                <w:sz w:val="20"/>
                <w:szCs w:val="20"/>
                <w:lang w:eastAsia="hu-HU"/>
              </w:rPr>
              <w:t>,legalább</w:t>
            </w:r>
            <w:proofErr w:type="gramEnd"/>
            <w:r w:rsidRPr="0071752D">
              <w:rPr>
                <w:rFonts w:ascii="Times New Roman" w:eastAsia="Times New Roman" w:hAnsi="Times New Roman" w:cs="Times New Roman"/>
                <w:sz w:val="20"/>
                <w:szCs w:val="20"/>
                <w:lang w:eastAsia="hu-HU"/>
              </w:rPr>
              <w:t xml:space="preserve"> 5 évig köteles elérhetővé tenni</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közzététel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 (utolsó közzétételi kötelezettség: 2018. évre vonatkozó éves statisztikai összegezés)</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eljárás eredményeként nettó 100 millió forint teljesítési értéket meghaladó szerződések:</w:t>
            </w:r>
            <w:r w:rsidRPr="0071752D">
              <w:rPr>
                <w:rFonts w:ascii="Times New Roman" w:eastAsia="Times New Roman" w:hAnsi="Times New Roman" w:cs="Times New Roman"/>
                <w:sz w:val="20"/>
                <w:szCs w:val="20"/>
                <w:lang w:eastAsia="hu-HU"/>
              </w:rPr>
              <w:t xml:space="preserve">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12. sor</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Gazdasági Főigazgató-helyettesi Szervezet </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európai uniós társfinanszírozással bonyolított pályázatok esetében a nettó 100 millió forintot meghaladó, teljesített kifizetések</w:t>
            </w:r>
            <w:r w:rsidRPr="0071752D">
              <w:rPr>
                <w:rFonts w:ascii="Times New Roman" w:eastAsia="Times New Roman" w:hAnsi="Times New Roman" w:cs="Times New Roman"/>
                <w:sz w:val="20"/>
                <w:szCs w:val="20"/>
                <w:lang w:eastAsia="hu-HU"/>
              </w:rPr>
              <w:t>: a kifizetések összege, kedvezményezettje,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13. sor</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Beruházási és Fejlesztési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EGYEDI KÖZZÉTÉTELI LISTA BM OKF</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 VAGY BELSŐ SZABÁLYOZÓ</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személyzeti adatok</w:t>
            </w:r>
          </w:p>
        </w:tc>
      </w:tr>
      <w:tr w:rsidR="0071752D" w:rsidRPr="0071752D" w:rsidTr="0071752D">
        <w:trPr>
          <w:trHeight w:val="231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71752D" w:rsidRPr="0071752D" w:rsidRDefault="0071752D" w:rsidP="0071752D">
            <w:pPr>
              <w:spacing w:after="24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Tevékenységre, működésre vonatkozó adatok</w:t>
            </w:r>
          </w:p>
        </w:tc>
      </w:tr>
      <w:tr w:rsidR="0071752D" w:rsidRPr="0071752D"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veszélyes anyagokkal foglalkozó üzemben, vagy a küszöbérték alatti üzemben történt veszélyes anyagokkal kapcsolatos súlyos baleset, esemény bejelentéséhez szükséges adatlap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30.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"hozzáférés üzemeltetői adatokhoz" körben megadott adatok</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Önkéntes mentőszervezetek Nemzeti Minősítési Rendszere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katasztrófavédelemről és a hozzá kapcsolódó egyes törvények módosításáról szóló 2011. évi CXXVIII. törvény végrehajtásáról szóló 234/2011. (XI. 10.) Korm. rendelet 57.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 január 31-ig</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Polgári Védelmi Főfelügyelőség</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önkormányzati tűzoltóságokra eső veszélyeztetettségi pontszámok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önkormányzati és létesítményi tűzoltóságokra, valamint a hivatásos tűzoltóság, önkormányzati tűzoltóság és önkéntes tűzoltó egyesület fenntartásához való hozzájárulásra vonatkozó szabályokról </w:t>
            </w:r>
            <w:r w:rsidRPr="0071752D">
              <w:rPr>
                <w:rFonts w:ascii="Times New Roman" w:eastAsia="Times New Roman" w:hAnsi="Times New Roman" w:cs="Times New Roman"/>
                <w:sz w:val="20"/>
                <w:szCs w:val="20"/>
                <w:lang w:eastAsia="hu-HU"/>
              </w:rPr>
              <w:lastRenderedPageBreak/>
              <w:t>szóló 239/2011. (XI. 18.) Korm. rendelet 13. § (6)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lastRenderedPageBreak/>
              <w:t>minden évben a december 31-ei állapotra tekintettel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28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vasúti vagy vízi szállítással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312/2011. (XII. 23.) Korm. rendelet 6. § (1) bekezdés és 7.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légi szállításával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veszélyes áru légi szállításával kapcsolatos katasztrófavédelmi hatósági ellenőrzésről és a bírság kivetésének szabályairól szóló 313/2014. (XII. 12.) Korm. rendelet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szakvizsga törzsanyaga és a javasolt szakirodalom köre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tűzvédelmi szakvizsgára kötelezett foglalkozási ágakról, munkakörökről, a tűzvédelmi szakvizsgával összefüggő oktatásszervezésről és a tűzvédelmi szakvizsga részletes szabályairól szóló 45/2011. (XII. 7.) BM rendelet 11. § (1) bekezdése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Hivatalos Értesítőben történő megjelenéssel egyidejűleg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tűzvédelmi szakértői szakterületek vizsga törzsanyaga</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szakértők névjegyzékének nyilvános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(2)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Aktív és passzív lakosságtájékoztatási források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katasztrófák elleni védekezés egyes szabályairól szóló 62/2011. (XII. 29.) BM rendelet IX. fejezete,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időszerűség esetén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Műveleti Főigazgató-helyettesi Szervezet</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közepes mértékben és a nagymértékben veszélyeztetett megyék védelmi terve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erdők tűz elleni védelméről szóló 4 /2008. (VIII. 1.) ÖM rendelet 5. § (3)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védelmi terv elkészítését követően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rendszeresített és rendszerből kivont tűzvédelmi technikák (eszközök) naprakész állapota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tűzoltási, műszaki mentési tevékenységhez kapcsolódó tűzvédelmi technika alkalmazhatóságáról szóló 15/2010. (V. 12.) ÖM rendelet 7. § (4) bekezdése</w:t>
            </w:r>
            <w:proofErr w:type="gramStart"/>
            <w:r w:rsidRPr="0071752D">
              <w:rPr>
                <w:rFonts w:ascii="Times New Roman" w:eastAsia="Times New Roman" w:hAnsi="Times New Roman" w:cs="Times New Roman"/>
                <w:sz w:val="20"/>
                <w:szCs w:val="20"/>
                <w:lang w:eastAsia="hu-HU"/>
              </w:rPr>
              <w:t xml:space="preserve">,   </w:t>
            </w:r>
            <w:r w:rsidRPr="0071752D">
              <w:rPr>
                <w:rFonts w:ascii="Times New Roman" w:eastAsia="Times New Roman" w:hAnsi="Times New Roman" w:cs="Times New Roman"/>
                <w:sz w:val="20"/>
                <w:szCs w:val="20"/>
                <w:lang w:eastAsia="hu-HU"/>
              </w:rPr>
              <w:br/>
              <w:t>a</w:t>
            </w:r>
            <w:proofErr w:type="gramEnd"/>
            <w:r w:rsidRPr="0071752D">
              <w:rPr>
                <w:rFonts w:ascii="Times New Roman" w:eastAsia="Times New Roman" w:hAnsi="Times New Roman" w:cs="Times New Roman"/>
                <w:sz w:val="20"/>
                <w:szCs w:val="20"/>
                <w:lang w:eastAsia="hu-HU"/>
              </w:rPr>
              <w:t xml:space="preserve"> rendszeresítésre kötelezett termékek rendszeresítési eljárásáról szóló 12/2020. számú főigazgatói intézkedés 22. 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r w:rsidRPr="0071752D">
              <w:rPr>
                <w:rFonts w:ascii="Times New Roman" w:eastAsia="Times New Roman" w:hAnsi="Times New Roman" w:cs="Times New Roman"/>
                <w:sz w:val="20"/>
                <w:szCs w:val="20"/>
                <w:lang w:eastAsia="hu-HU"/>
              </w:rPr>
              <w:br/>
              <w:t>Gazdasági Főigazgató-helyettesi Szervezet Műszaki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Gazdálkodási adatok</w:t>
            </w:r>
          </w:p>
        </w:tc>
      </w:tr>
      <w:tr w:rsidR="0071752D" w:rsidRPr="0071752D"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Adományok:</w:t>
            </w:r>
            <w:r w:rsidRPr="0071752D">
              <w:rPr>
                <w:rFonts w:ascii="Times New Roman" w:eastAsia="Times New Roman" w:hAnsi="Times New Roman" w:cs="Times New Roman"/>
                <w:sz w:val="20"/>
                <w:szCs w:val="20"/>
                <w:lang w:eastAsia="hu-HU"/>
              </w:rPr>
              <w:t xml:space="preserve"> ötvenezer forintnál nagyobb értékű adományra és az adományozóra vonatkozó adatok</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71752D">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br/>
              <w:t>Az adomány elfogadását kezdeményező szervezeti egység</w:t>
            </w:r>
          </w:p>
        </w:tc>
      </w:tr>
    </w:tbl>
    <w:p w:rsidR="00DD04AE" w:rsidRPr="00DD04AE" w:rsidRDefault="00DD04AE" w:rsidP="00DD04AE">
      <w:pPr>
        <w:rPr>
          <w:rFonts w:ascii="Times New Roman" w:hAnsi="Times New Roman"/>
          <w:sz w:val="24"/>
          <w:szCs w:val="24"/>
        </w:rPr>
        <w:sectPr w:rsidR="00DD04AE" w:rsidRPr="00DD04AE" w:rsidSect="0071752D">
          <w:pgSz w:w="16838" w:h="11906" w:orient="landscape" w:code="9"/>
          <w:pgMar w:top="1418" w:right="1418" w:bottom="1418" w:left="1418" w:header="709" w:footer="709" w:gutter="0"/>
          <w:cols w:space="708"/>
          <w:docGrid w:linePitch="360"/>
        </w:sectPr>
      </w:pPr>
    </w:p>
    <w:tbl>
      <w:tblPr>
        <w:tblW w:w="0" w:type="auto"/>
        <w:tblCellMar>
          <w:left w:w="70" w:type="dxa"/>
          <w:right w:w="70" w:type="dxa"/>
        </w:tblCellMar>
        <w:tblLook w:val="04A0" w:firstRow="1" w:lastRow="0" w:firstColumn="1" w:lastColumn="0" w:noHBand="0" w:noVBand="1"/>
      </w:tblPr>
      <w:tblGrid>
        <w:gridCol w:w="3457"/>
        <w:gridCol w:w="2426"/>
        <w:gridCol w:w="3187"/>
      </w:tblGrid>
      <w:tr w:rsidR="00DD04AE" w:rsidRPr="00DD04AE" w:rsidTr="00DD04AE">
        <w:trPr>
          <w:trHeight w:val="270"/>
        </w:trPr>
        <w:tc>
          <w:tcPr>
            <w:tcW w:w="0" w:type="auto"/>
            <w:gridSpan w:val="3"/>
            <w:tcBorders>
              <w:top w:val="nil"/>
              <w:left w:val="nil"/>
              <w:right w:val="nil"/>
            </w:tcBorders>
            <w:shd w:val="clear" w:color="auto" w:fill="auto"/>
            <w:noWrap/>
            <w:vAlign w:val="bottom"/>
          </w:tcPr>
          <w:p w:rsidR="00DD04AE" w:rsidRPr="00DD04AE" w:rsidRDefault="00DD04AE" w:rsidP="00DD04AE">
            <w:pPr>
              <w:spacing w:after="0" w:line="240" w:lineRule="auto"/>
              <w:rPr>
                <w:rFonts w:ascii="Arial CE" w:eastAsia="Times New Roman" w:hAnsi="Arial CE" w:cs="Times New Roman"/>
                <w:i/>
                <w:iCs/>
                <w:sz w:val="20"/>
                <w:szCs w:val="20"/>
                <w:lang w:eastAsia="hu-HU"/>
              </w:rPr>
            </w:pPr>
          </w:p>
        </w:tc>
      </w:tr>
      <w:tr w:rsidR="00DD04AE" w:rsidRPr="00DD04AE" w:rsidTr="00DD04AE">
        <w:trPr>
          <w:trHeight w:val="270"/>
        </w:trPr>
        <w:tc>
          <w:tcPr>
            <w:tcW w:w="0" w:type="auto"/>
            <w:gridSpan w:val="3"/>
            <w:tcBorders>
              <w:bottom w:val="single" w:sz="8" w:space="0" w:color="000000"/>
            </w:tcBorders>
            <w:shd w:val="clear" w:color="auto" w:fill="auto"/>
            <w:noWrap/>
            <w:vAlign w:val="bottom"/>
            <w:hideMark/>
          </w:tcPr>
          <w:p w:rsidR="00DD04AE" w:rsidRPr="00DD04AE" w:rsidRDefault="00DD04AE" w:rsidP="00DD04AE">
            <w:pPr>
              <w:spacing w:after="0" w:line="240" w:lineRule="auto"/>
              <w:jc w:val="right"/>
              <w:rPr>
                <w:rFonts w:ascii="Arial CE" w:eastAsia="Times New Roman" w:hAnsi="Arial CE" w:cs="Times New Roman"/>
                <w:i/>
                <w:iCs/>
                <w:sz w:val="20"/>
                <w:szCs w:val="20"/>
                <w:lang w:eastAsia="hu-HU"/>
              </w:rPr>
            </w:pPr>
            <w:r>
              <w:rPr>
                <w:rFonts w:ascii="Times New Roman" w:eastAsia="Times New Roman" w:hAnsi="Times New Roman" w:cs="Times New Roman"/>
                <w:b/>
                <w:iCs/>
                <w:sz w:val="24"/>
                <w:szCs w:val="24"/>
                <w:lang w:eastAsia="hu-HU"/>
              </w:rPr>
              <w:t>6</w:t>
            </w:r>
            <w:r w:rsidRPr="00DD04AE">
              <w:rPr>
                <w:rFonts w:ascii="Times New Roman" w:eastAsia="Times New Roman" w:hAnsi="Times New Roman" w:cs="Times New Roman"/>
                <w:b/>
                <w:iCs/>
                <w:sz w:val="24"/>
                <w:szCs w:val="24"/>
                <w:lang w:eastAsia="hu-HU"/>
              </w:rPr>
              <w:t>. függelék az 1/2022. (I. 27.) BM OKF utasítás mellékletéhez</w:t>
            </w:r>
            <w:r>
              <w:rPr>
                <w:rStyle w:val="Lbjegyzet-hivatkozs"/>
                <w:rFonts w:ascii="Times New Roman" w:eastAsia="Times New Roman" w:hAnsi="Times New Roman" w:cs="Times New Roman"/>
                <w:b/>
                <w:iCs/>
                <w:sz w:val="24"/>
                <w:szCs w:val="24"/>
                <w:lang w:eastAsia="hu-HU"/>
              </w:rPr>
              <w:footnoteReference w:id="32"/>
            </w:r>
          </w:p>
        </w:tc>
      </w:tr>
      <w:tr w:rsidR="00DD04AE" w:rsidRPr="00DD04AE" w:rsidTr="00DD04AE">
        <w:trPr>
          <w:trHeight w:val="25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 Adat</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Frissítés</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Megőrzés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Általános közzétételi lista</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 Szervezeti, személyzeti adatok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Kapcsolat, szervezet, vezetők</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Elérhetőségi adatok:</w:t>
            </w:r>
            <w:r w:rsidRPr="00DD04AE">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Ügyfélfogadás:</w:t>
            </w:r>
            <w:r w:rsidRPr="00DD04AE">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struktúra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3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szerv vezetői:</w:t>
            </w:r>
            <w:r w:rsidRPr="00DD04AE">
              <w:rPr>
                <w:rFonts w:ascii="Times New Roman" w:eastAsia="Times New Roman" w:hAnsi="Times New Roman" w:cs="Times New Roman"/>
                <w:sz w:val="20"/>
                <w:szCs w:val="20"/>
                <w:lang w:eastAsia="hu-HU"/>
              </w:rPr>
              <w:t xml:space="preserve"> A szerv vezetőinek és az egyes szervezeti egységek vezetőinek neve, beosztása, elérhetősége (telefon- és telefaxszáma, elektronikus levélcíme)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2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Felügyelt költségvetési szervek</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közfeladatot ellátó szerv irányítása, felügyelete vagy ellenőrzése alatt álló, vagy alárendeltségében működő más közfeladatot ellátó szervek</w:t>
            </w:r>
            <w:r w:rsidRPr="00DD04AE">
              <w:rPr>
                <w:rFonts w:ascii="Times New Roman" w:eastAsia="Times New Roman" w:hAnsi="Times New Roman" w:cs="Times New Roman"/>
                <w:sz w:val="20"/>
                <w:szCs w:val="20"/>
                <w:lang w:eastAsia="hu-HU"/>
              </w:rPr>
              <w:t xml:space="preserve"> megnevezése, és elérhetőségi adatai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proofErr w:type="spellStart"/>
            <w:r w:rsidRPr="00DD04AE">
              <w:rPr>
                <w:rFonts w:ascii="Arial CE" w:eastAsia="Times New Roman" w:hAnsi="Arial CE" w:cs="Times New Roman"/>
                <w:b/>
                <w:bCs/>
                <w:sz w:val="20"/>
                <w:szCs w:val="20"/>
                <w:lang w:eastAsia="hu-HU"/>
              </w:rPr>
              <w:t>Gazdálkozó</w:t>
            </w:r>
            <w:proofErr w:type="spellEnd"/>
            <w:r w:rsidRPr="00DD04AE">
              <w:rPr>
                <w:rFonts w:ascii="Arial CE" w:eastAsia="Times New Roman" w:hAnsi="Arial CE" w:cs="Times New Roman"/>
                <w:b/>
                <w:bCs/>
                <w:sz w:val="20"/>
                <w:szCs w:val="20"/>
                <w:lang w:eastAsia="hu-HU"/>
              </w:rPr>
              <w:t xml:space="preserve"> szervezetek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tekintetében nem releváns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Lapok</w:t>
            </w:r>
          </w:p>
        </w:tc>
      </w:tr>
      <w:tr w:rsidR="00DD04AE" w:rsidRPr="00DD04AE" w:rsidTr="00DD04AE">
        <w:trPr>
          <w:trHeight w:val="998"/>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közfeladatot ellátó szerv által alapított lapok neve, a szerkesztőség és kiadó neve és címe, valamint a főszerkesztő neve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34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Felettes, felügyeleti, törvényességi ellenőrzést vagy felügyeletet gyakorló szerv</w:t>
            </w:r>
          </w:p>
        </w:tc>
      </w:tr>
      <w:tr w:rsidR="00DD04AE" w:rsidRPr="00DD04AE" w:rsidTr="00DD04AE">
        <w:trPr>
          <w:trHeight w:val="220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Költségvetési szervek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xml:space="preserve"> tekintetében nem releváns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 Tevékenységre, működésre vonatkozó adatok</w:t>
            </w:r>
          </w:p>
        </w:tc>
      </w:tr>
      <w:tr w:rsidR="00DD04AE" w:rsidRPr="00DD04AE"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A szerv alaptevékenysége, feladat- és hatásköre:</w:t>
            </w:r>
            <w:r w:rsidRPr="00DD04AE">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55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color w:val="969696"/>
                <w:sz w:val="20"/>
                <w:szCs w:val="20"/>
                <w:lang w:eastAsia="hu-HU"/>
              </w:rPr>
            </w:pPr>
            <w:r w:rsidRPr="00DD04AE">
              <w:rPr>
                <w:rFonts w:ascii="Times New Roman" w:eastAsia="Times New Roman" w:hAnsi="Times New Roman" w:cs="Times New Roman"/>
                <w:b/>
                <w:bCs/>
                <w:color w:val="969696"/>
                <w:sz w:val="20"/>
                <w:szCs w:val="20"/>
                <w:lang w:eastAsia="hu-HU"/>
              </w:rPr>
              <w:t>A tevékenységéről szóló tájékoztató</w:t>
            </w:r>
            <w:r w:rsidRPr="00DD04AE">
              <w:rPr>
                <w:rFonts w:ascii="Times New Roman" w:eastAsia="Times New Roman" w:hAnsi="Times New Roman" w:cs="Times New Roman"/>
                <w:color w:val="969696"/>
                <w:sz w:val="20"/>
                <w:szCs w:val="20"/>
                <w:lang w:eastAsia="hu-HU"/>
              </w:rPr>
              <w:t xml:space="preserve"> magyar és angol nyelven</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969696"/>
                <w:sz w:val="20"/>
                <w:szCs w:val="20"/>
                <w:lang w:eastAsia="hu-HU"/>
              </w:rPr>
            </w:pPr>
            <w:r w:rsidRPr="00DD04AE">
              <w:rPr>
                <w:rFonts w:ascii="Times New Roman" w:eastAsia="Times New Roman" w:hAnsi="Times New Roman" w:cs="Times New Roman"/>
                <w:color w:val="969696"/>
                <w:sz w:val="20"/>
                <w:szCs w:val="20"/>
                <w:lang w:eastAsia="hu-HU"/>
              </w:rPr>
              <w:t>A BM OKF tekintetében kötelezően közzéteendő adat, területi szinten az általános közzétételi listának nem kötelező eleme</w:t>
            </w:r>
          </w:p>
        </w:tc>
      </w:tr>
      <w:tr w:rsidR="00DD04AE" w:rsidRPr="00DD04AE" w:rsidTr="00DD04AE">
        <w:trPr>
          <w:trHeight w:val="56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lastRenderedPageBreak/>
              <w:t xml:space="preserve">A hatósági ügyek intézésének rendjével kapcsolatos adatok: </w:t>
            </w:r>
            <w:r w:rsidRPr="00DD04AE">
              <w:rPr>
                <w:rFonts w:ascii="Times New Roman" w:eastAsia="Times New Roman" w:hAnsi="Times New Roman" w:cs="Times New Roman"/>
                <w:sz w:val="20"/>
                <w:szCs w:val="20"/>
                <w:lang w:eastAsia="hu-HU"/>
              </w:rPr>
              <w:t xml:space="preserve">Hatósági ügyekben </w:t>
            </w:r>
            <w:proofErr w:type="spellStart"/>
            <w:r w:rsidRPr="00DD04AE">
              <w:rPr>
                <w:rFonts w:ascii="Times New Roman" w:eastAsia="Times New Roman" w:hAnsi="Times New Roman" w:cs="Times New Roman"/>
                <w:sz w:val="20"/>
                <w:szCs w:val="20"/>
                <w:lang w:eastAsia="hu-HU"/>
              </w:rPr>
              <w:t>ügyfajtánként</w:t>
            </w:r>
            <w:proofErr w:type="spellEnd"/>
            <w:r w:rsidRPr="00DD04AE">
              <w:rPr>
                <w:rFonts w:ascii="Times New Roman" w:eastAsia="Times New Roman" w:hAnsi="Times New Roman" w:cs="Times New Roman"/>
                <w:sz w:val="20"/>
                <w:szCs w:val="20"/>
                <w:lang w:eastAsia="hu-HU"/>
              </w:rPr>
              <w:t xml:space="preserve"> és </w:t>
            </w:r>
            <w:proofErr w:type="spellStart"/>
            <w:r w:rsidRPr="00DD04AE">
              <w:rPr>
                <w:rFonts w:ascii="Times New Roman" w:eastAsia="Times New Roman" w:hAnsi="Times New Roman" w:cs="Times New Roman"/>
                <w:sz w:val="20"/>
                <w:szCs w:val="20"/>
                <w:lang w:eastAsia="hu-HU"/>
              </w:rPr>
              <w:t>eljárástípusonként</w:t>
            </w:r>
            <w:proofErr w:type="spellEnd"/>
            <w:r w:rsidRPr="00DD04AE">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DD04AE">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Közszolgáltatások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rsidTr="00DD04AE">
        <w:trPr>
          <w:trHeight w:val="30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b/>
                <w:bCs/>
                <w:sz w:val="20"/>
                <w:szCs w:val="20"/>
                <w:lang w:eastAsia="hu-HU"/>
              </w:rPr>
              <w:t>A ..</w:t>
            </w:r>
            <w:proofErr w:type="gramEnd"/>
            <w:r w:rsidRPr="00DD04AE">
              <w:rPr>
                <w:rFonts w:ascii="Times New Roman" w:eastAsia="Times New Roman" w:hAnsi="Times New Roman" w:cs="Times New Roman"/>
                <w:b/>
                <w:bCs/>
                <w:sz w:val="20"/>
                <w:szCs w:val="20"/>
                <w:lang w:eastAsia="hu-HU"/>
              </w:rPr>
              <w:t>. nyilvántartásai:</w:t>
            </w:r>
            <w:r w:rsidRPr="00DD04AE">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Nyilvános kiadványok:</w:t>
            </w:r>
            <w:r w:rsidRPr="00DD04AE">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lastRenderedPageBreak/>
              <w:t>Döntéshozatal, ülések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rsidTr="00DD04AE">
        <w:trPr>
          <w:trHeight w:val="15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DD04AE">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b/>
                <w:bCs/>
                <w:sz w:val="20"/>
                <w:szCs w:val="20"/>
                <w:lang w:eastAsia="hu-HU"/>
              </w:rPr>
              <w:t xml:space="preserve">Pályázatok: </w:t>
            </w:r>
            <w:r w:rsidRPr="00DD04AE">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Hirdetmények, közlemények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18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 xml:space="preserve">Közérdekű adatok igénylése: </w:t>
            </w:r>
            <w:r w:rsidRPr="00DD04AE">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780"/>
        </w:trPr>
        <w:tc>
          <w:tcPr>
            <w:tcW w:w="0" w:type="auto"/>
            <w:tcBorders>
              <w:top w:val="nil"/>
              <w:left w:val="single" w:sz="8" w:space="0" w:color="000000"/>
              <w:bottom w:val="nil"/>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nil"/>
              <w:left w:val="nil"/>
              <w:bottom w:val="nil"/>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DD04AE">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DD04AE">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270"/>
        </w:trPr>
        <w:tc>
          <w:tcPr>
            <w:tcW w:w="0" w:type="auto"/>
            <w:gridSpan w:val="3"/>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III. Gazdálkodási adatok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A működés törvényessége, ellenőrzések</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Vizsgálatok, ellenőrzések listája</w:t>
            </w:r>
            <w:r w:rsidRPr="00DD04AE">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DD04AE">
              <w:rPr>
                <w:rFonts w:ascii="Times New Roman" w:eastAsia="Times New Roman" w:hAnsi="Times New Roman" w:cs="Times New Roman"/>
                <w:sz w:val="20"/>
                <w:szCs w:val="20"/>
                <w:lang w:eastAsia="hu-HU"/>
              </w:rPr>
              <w:t>-nyilvános</w:t>
            </w:r>
            <w:proofErr w:type="spellEnd"/>
            <w:r w:rsidRPr="00DD04AE">
              <w:rPr>
                <w:rFonts w:ascii="Times New Roman" w:eastAsia="Times New Roman" w:hAnsi="Times New Roman" w:cs="Times New Roman"/>
                <w:sz w:val="20"/>
                <w:szCs w:val="20"/>
                <w:lang w:eastAsia="hu-HU"/>
              </w:rPr>
              <w:t xml:space="preserve"> megállapításokat tartalmazó </w:t>
            </w:r>
            <w:proofErr w:type="gramStart"/>
            <w:r w:rsidRPr="00DD04AE">
              <w:rPr>
                <w:rFonts w:ascii="Times New Roman" w:eastAsia="Times New Roman" w:hAnsi="Times New Roman" w:cs="Times New Roman"/>
                <w:sz w:val="20"/>
                <w:szCs w:val="20"/>
                <w:lang w:eastAsia="hu-HU"/>
              </w:rPr>
              <w:t>-  vizsgálatok</w:t>
            </w:r>
            <w:proofErr w:type="gramEnd"/>
            <w:r w:rsidRPr="00DD04AE">
              <w:rPr>
                <w:rFonts w:ascii="Times New Roman" w:eastAsia="Times New Roman" w:hAnsi="Times New Roman" w:cs="Times New Roman"/>
                <w:sz w:val="20"/>
                <w:szCs w:val="20"/>
                <w:lang w:eastAsia="hu-HU"/>
              </w:rPr>
              <w:t xml:space="preserve"> ellenőrzések felsorolása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Az Állami Számvevőszék ellenőrzései:</w:t>
            </w:r>
            <w:r w:rsidRPr="00DD04AE">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Egyéb ellenőrzések, vizsgálatok:</w:t>
            </w:r>
            <w:r w:rsidRPr="00DD04AE">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Működés eredményessége, teljesítmény</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Működési statisztika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Költségvetések, beszámolók</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Éves (elemi) költségvetés:</w:t>
            </w:r>
            <w:r w:rsidRPr="00DD04AE">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Számviteli beszámolók: </w:t>
            </w:r>
            <w:r w:rsidRPr="00DD04AE">
              <w:rPr>
                <w:rFonts w:ascii="Times New Roman" w:eastAsia="Times New Roman" w:hAnsi="Times New Roman" w:cs="Times New Roman"/>
                <w:sz w:val="20"/>
                <w:szCs w:val="20"/>
                <w:lang w:eastAsia="hu-HU"/>
              </w:rPr>
              <w:t>a közfeladatot ellátó szerv törvény szerint beszámolója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A költségvetés végrehajtása: </w:t>
            </w:r>
            <w:r w:rsidRPr="00DD04AE">
              <w:rPr>
                <w:rFonts w:ascii="Times New Roman" w:eastAsia="Times New Roman" w:hAnsi="Times New Roman" w:cs="Times New Roman"/>
                <w:sz w:val="20"/>
                <w:szCs w:val="20"/>
                <w:lang w:eastAsia="hu-HU"/>
              </w:rPr>
              <w:t>külön jogszabályban meghatározott beszámolók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Működés</w:t>
            </w:r>
          </w:p>
        </w:tc>
      </w:tr>
      <w:tr w:rsidR="00DD04AE" w:rsidRPr="00DD04AE" w:rsidTr="00DD04AE">
        <w:trPr>
          <w:trHeight w:val="21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Foglalkoztatottak</w:t>
            </w:r>
            <w:r w:rsidRPr="00DD04AE">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külön jogszabályban meghatározott ideig, de legalább 1 évig archívumban tartásával</w:t>
            </w:r>
          </w:p>
        </w:tc>
      </w:tr>
      <w:tr w:rsidR="00DD04AE" w:rsidRPr="00DD04AE"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Támogatások:</w:t>
            </w:r>
            <w:r w:rsidRPr="00DD04AE">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p>
        </w:tc>
      </w:tr>
      <w:tr w:rsidR="00DD04AE" w:rsidRPr="00DD04AE" w:rsidTr="00DD04AE">
        <w:trPr>
          <w:trHeight w:val="51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24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lastRenderedPageBreak/>
              <w:t>Szerződések:</w:t>
            </w:r>
            <w:r w:rsidRPr="00DD04AE">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DD04AE">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sidR="00943CF7">
              <w:rPr>
                <w:rFonts w:ascii="Times New Roman" w:eastAsia="Times New Roman" w:hAnsi="Times New Roman" w:cs="Times New Roman"/>
                <w:sz w:val="20"/>
                <w:szCs w:val="20"/>
                <w:lang w:eastAsia="hu-HU"/>
              </w:rPr>
              <w:t>.</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Koncessziók</w:t>
            </w:r>
            <w:r w:rsidRPr="00DD04AE">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külön jogszabályban meghatározott ideig, de legalább 1 évig archívumban tartásával</w:t>
            </w:r>
          </w:p>
        </w:tc>
      </w:tr>
      <w:tr w:rsidR="00DD04AE" w:rsidRPr="00DD04AE"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E</w:t>
            </w:r>
            <w:r w:rsidRPr="00DD04AE">
              <w:rPr>
                <w:rFonts w:ascii="Times New Roman" w:eastAsia="Times New Roman" w:hAnsi="Times New Roman" w:cs="Times New Roman"/>
                <w:b/>
                <w:bCs/>
                <w:sz w:val="20"/>
                <w:szCs w:val="20"/>
                <w:lang w:eastAsia="hu-HU"/>
              </w:rPr>
              <w:t>gyéb kifizetések:</w:t>
            </w:r>
            <w:r w:rsidRPr="00DD04AE">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943CF7"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rsidR="00943CF7" w:rsidRDefault="00943CF7"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DD04AE" w:rsidRPr="00DD04AE" w:rsidRDefault="00943CF7" w:rsidP="00943CF7">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Pr>
                <w:rFonts w:ascii="Times New Roman" w:eastAsia="Times New Roman" w:hAnsi="Times New Roman" w:cs="Times New Roman"/>
                <w:sz w:val="20"/>
                <w:szCs w:val="20"/>
                <w:lang w:eastAsia="hu-HU"/>
              </w:rPr>
              <w:t>.</w:t>
            </w:r>
          </w:p>
        </w:tc>
      </w:tr>
      <w:tr w:rsidR="00DD04AE" w:rsidRPr="00DD04AE" w:rsidTr="00DD04AE">
        <w:trPr>
          <w:trHeight w:val="10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Európai unió által támogatott fejlesztések</w:t>
            </w:r>
            <w:r w:rsidRPr="00DD04AE">
              <w:rPr>
                <w:rFonts w:ascii="Times New Roman" w:eastAsia="Times New Roman" w:hAnsi="Times New Roman" w:cs="Times New Roman"/>
                <w:sz w:val="20"/>
                <w:szCs w:val="20"/>
                <w:lang w:eastAsia="hu-HU"/>
              </w:rPr>
              <w:t>: Az Európai Unió támogatásával megvalósuló fejlesztések leírása, az azokra vonatkozó szerződések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rsidTr="00DD04AE">
        <w:trPr>
          <w:trHeight w:val="9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Közbeszerzési információk:</w:t>
            </w:r>
            <w:r w:rsidRPr="00DD04AE">
              <w:rPr>
                <w:rFonts w:ascii="Times New Roman" w:eastAsia="Times New Roman" w:hAnsi="Times New Roman" w:cs="Times New Roman"/>
                <w:sz w:val="20"/>
                <w:szCs w:val="20"/>
                <w:lang w:eastAsia="hu-HU"/>
              </w:rPr>
              <w:t xml:space="preserve"> éves terv, összegzés az ajánlatok elbírálásáról, a megkötött szerződésekről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rsidTr="00DD04AE">
        <w:trPr>
          <w:trHeight w:val="270"/>
        </w:trPr>
        <w:tc>
          <w:tcPr>
            <w:tcW w:w="0" w:type="auto"/>
            <w:gridSpan w:val="3"/>
            <w:tcBorders>
              <w:top w:val="single" w:sz="8" w:space="0" w:color="000000"/>
              <w:left w:val="nil"/>
              <w:bottom w:val="single" w:sz="8" w:space="0" w:color="000000"/>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KÜLÖNÖS KÖZZÉTÉTELI LISTA</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döntésének hirdetményi úton történő közlése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88–89. §,</w:t>
            </w:r>
            <w:r w:rsidRPr="00DD04AE">
              <w:rPr>
                <w:rFonts w:ascii="Times New Roman" w:eastAsia="Times New Roman" w:hAnsi="Times New Roman" w:cs="Times New Roman"/>
                <w:sz w:val="20"/>
                <w:szCs w:val="20"/>
                <w:lang w:eastAsia="hu-HU"/>
              </w:rPr>
              <w:br/>
              <w:t xml:space="preserve">a vízgazdálkodásról szóló 1995. </w:t>
            </w:r>
            <w:proofErr w:type="gramStart"/>
            <w:r w:rsidRPr="00DD04AE">
              <w:rPr>
                <w:rFonts w:ascii="Times New Roman" w:eastAsia="Times New Roman" w:hAnsi="Times New Roman" w:cs="Times New Roman"/>
                <w:sz w:val="20"/>
                <w:szCs w:val="20"/>
                <w:lang w:eastAsia="hu-HU"/>
              </w:rPr>
              <w:t>évi  LVII.</w:t>
            </w:r>
            <w:proofErr w:type="gramEnd"/>
            <w:r w:rsidRPr="00DD04AE">
              <w:rPr>
                <w:rFonts w:ascii="Times New Roman" w:eastAsia="Times New Roman" w:hAnsi="Times New Roman" w:cs="Times New Roman"/>
                <w:sz w:val="20"/>
                <w:szCs w:val="20"/>
                <w:lang w:eastAsia="hu-HU"/>
              </w:rPr>
              <w:t xml:space="preserve"> törvény 28/D. § (4) és (5) bekezdés, </w:t>
            </w:r>
            <w:r w:rsidRPr="00DD04AE">
              <w:rPr>
                <w:rFonts w:ascii="Times New Roman" w:eastAsia="Times New Roman" w:hAnsi="Times New Roman" w:cs="Times New Roman"/>
                <w:sz w:val="20"/>
                <w:szCs w:val="20"/>
                <w:lang w:eastAsia="hu-HU"/>
              </w:rPr>
              <w:br/>
              <w:t>a környezet védelmének általános szabályairól szóló 1995. évi LIII. törvény 91/D. § (1) bekezdés,</w:t>
            </w:r>
            <w:r w:rsidRPr="00DD04AE">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r>
      <w:tr w:rsidR="00DD04AE" w:rsidRPr="00DD04AE"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hatóság döntéseinek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(1) és (4) bekezdése alapján történő közhírré tétele</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közérdekű keresettel megtámadható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4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32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kéményseprő-ipari közszolgáltatók nyilvántartása: </w:t>
            </w:r>
            <w:r w:rsidRPr="00DD04AE">
              <w:rPr>
                <w:rFonts w:ascii="Times New Roman" w:eastAsia="Times New Roman" w:hAnsi="Times New Roman" w:cs="Times New Roman"/>
                <w:sz w:val="20"/>
                <w:szCs w:val="20"/>
                <w:lang w:eastAsia="hu-HU"/>
              </w:rPr>
              <w:br/>
              <w:t xml:space="preserve">a) a szolgáltató neve, lakcíme/székhelye, </w:t>
            </w:r>
            <w:r w:rsidRPr="00DD04AE">
              <w:rPr>
                <w:rFonts w:ascii="Times New Roman" w:eastAsia="Times New Roman" w:hAnsi="Times New Roman" w:cs="Times New Roman"/>
                <w:sz w:val="20"/>
                <w:szCs w:val="20"/>
                <w:lang w:eastAsia="hu-HU"/>
              </w:rPr>
              <w:br/>
              <w:t>b) az engedélyezett szolgáltatási tevékenység megjelölése</w:t>
            </w:r>
            <w:proofErr w:type="gramStart"/>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sz w:val="20"/>
                <w:szCs w:val="20"/>
                <w:lang w:eastAsia="hu-HU"/>
              </w:rPr>
              <w:br/>
              <w:t>c</w:t>
            </w:r>
            <w:proofErr w:type="gramEnd"/>
            <w:r w:rsidRPr="00DD04AE">
              <w:rPr>
                <w:rFonts w:ascii="Times New Roman" w:eastAsia="Times New Roman" w:hAnsi="Times New Roman" w:cs="Times New Roman"/>
                <w:sz w:val="20"/>
                <w:szCs w:val="20"/>
                <w:lang w:eastAsia="hu-HU"/>
              </w:rPr>
              <w:t xml:space="preserve">) szükség szerint a 2009. évi LXXVI. törvény 22. § (2)–(3) bekezdéseiben, foglalt adatok, </w:t>
            </w:r>
            <w:r w:rsidRPr="00DD04AE">
              <w:rPr>
                <w:rFonts w:ascii="Times New Roman" w:eastAsia="Times New Roman" w:hAnsi="Times New Roman" w:cs="Times New Roman"/>
                <w:sz w:val="20"/>
                <w:szCs w:val="20"/>
                <w:lang w:eastAsia="hu-HU"/>
              </w:rPr>
              <w:br/>
              <w:t xml:space="preserve">d) a 2009. évi LXXVI. törvény 29. § a)–d) pontjában meghatározott adatok.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Adatváltozás esetén 15 napon belül</w:t>
            </w:r>
          </w:p>
        </w:tc>
      </w:tr>
      <w:tr w:rsidR="00DD04AE" w:rsidRPr="00DD04AE" w:rsidTr="00DD04AE">
        <w:trPr>
          <w:trHeight w:val="1290"/>
        </w:trPr>
        <w:tc>
          <w:tcPr>
            <w:tcW w:w="0" w:type="auto"/>
            <w:tcBorders>
              <w:top w:val="nil"/>
              <w:left w:val="single" w:sz="8" w:space="0" w:color="000000"/>
              <w:bottom w:val="single" w:sz="8" w:space="0" w:color="000000"/>
              <w:right w:val="nil"/>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vízgazdálkodásról szóló 1995. évi LVII. törvény 44/F. § (2) bekezdése értelmében a nem közművel összegyűjtött háztartási szennyvíz begyűjtésével foglalkozó szolgáltatók nyilvántartása</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rsidTr="00DD04AE">
        <w:trPr>
          <w:trHeight w:val="270"/>
        </w:trPr>
        <w:tc>
          <w:tcPr>
            <w:tcW w:w="0" w:type="auto"/>
            <w:gridSpan w:val="3"/>
            <w:tcBorders>
              <w:top w:val="single" w:sz="8" w:space="0" w:color="000000"/>
              <w:left w:val="single" w:sz="8" w:space="0" w:color="000000"/>
              <w:bottom w:val="nil"/>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rsidTr="00DD04AE">
        <w:trPr>
          <w:trHeight w:val="30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 xml:space="preserve">Közbeszerzési terv, közbeszerzési terv módosítása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www.kozbeszerzes.hu link megjelenítésével történik</w:t>
            </w:r>
          </w:p>
        </w:tc>
      </w:tr>
      <w:tr w:rsidR="00DD04AE" w:rsidRPr="00DD04AE"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előzetes vitarendezéssel kapcsolatos Kbt. 80. § (2) bekezdése szerinti adatok,</w:t>
            </w:r>
            <w:r w:rsidRPr="00DD04AE">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előzetes vitarendezési kérelem kézhezvételét követően haladéktalanul, legalább 5 évig elérhetőnek kell lennie. A közzététel az elektronikus közbeszerzési rendszerben (a továbbiakban: EKR) a https://ekr.gov.hu/ link megjelenítésével, a 2018.04.15. előtti adatok a Közbeszerzési Hatóság által működtetett Közbeszerzési Adatbázisban történő közzétételre hivatkozva, www.kozbeszerzes.hu link megjelenítésével történik</w:t>
            </w:r>
          </w:p>
        </w:tc>
      </w:tr>
      <w:tr w:rsidR="00DD04AE" w:rsidRPr="00DD04AE" w:rsidTr="00DD04AE">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a)–b) pontok</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A közzététel a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A részvételi jelentkezések és az ajánlatok elbírálásáról szóló összegezés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részvételre jelentkezőknek vagy az ajánlattevőknek való megküldéssel egyidejűleg, a közzététel az elektronikus közbeszerzési rendszerben (a továbbiakban: EKR) a https://ekr.gov.hu/ link megjelenítésével, a 2018. 04.15. előtti </w:t>
            </w:r>
            <w:proofErr w:type="gramStart"/>
            <w:r w:rsidRPr="00DD04AE">
              <w:rPr>
                <w:rFonts w:ascii="Times New Roman" w:eastAsia="Times New Roman" w:hAnsi="Times New Roman" w:cs="Times New Roman"/>
                <w:sz w:val="20"/>
                <w:szCs w:val="20"/>
                <w:lang w:eastAsia="hu-HU"/>
              </w:rPr>
              <w:t>adatok  a</w:t>
            </w:r>
            <w:proofErr w:type="gramEnd"/>
            <w:r w:rsidRPr="00DD04AE">
              <w:rPr>
                <w:rFonts w:ascii="Times New Roman" w:eastAsia="Times New Roman" w:hAnsi="Times New Roman" w:cs="Times New Roman"/>
                <w:sz w:val="20"/>
                <w:szCs w:val="20"/>
                <w:lang w:eastAsia="hu-HU"/>
              </w:rPr>
              <w:t xml:space="preserve"> Közbeszerzési Hatóság által működtetett Közbeszerzési Adatbázisban történő közzétételre hivatkozva, www.kozbeszerzes.hu link megjelenítésével történik</w:t>
            </w:r>
          </w:p>
        </w:tc>
      </w:tr>
      <w:tr w:rsidR="00DD04AE" w:rsidRPr="00DD04AE" w:rsidTr="00DD04AE">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Szerződések teljesítésére vonatkozó adatok: </w:t>
            </w:r>
            <w:r w:rsidRPr="00DD04AE">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 a közzététel </w:t>
            </w:r>
            <w:proofErr w:type="gramStart"/>
            <w:r w:rsidRPr="00DD04AE">
              <w:rPr>
                <w:rFonts w:ascii="Times New Roman" w:eastAsia="Times New Roman" w:hAnsi="Times New Roman" w:cs="Times New Roman"/>
                <w:sz w:val="20"/>
                <w:szCs w:val="20"/>
                <w:lang w:eastAsia="hu-HU"/>
              </w:rPr>
              <w:t>a</w:t>
            </w:r>
            <w:proofErr w:type="gramEnd"/>
            <w:r w:rsidRPr="00DD04AE">
              <w:rPr>
                <w:rFonts w:ascii="Times New Roman" w:eastAsia="Times New Roman" w:hAnsi="Times New Roman" w:cs="Times New Roman"/>
                <w:sz w:val="20"/>
                <w:szCs w:val="20"/>
                <w:lang w:eastAsia="hu-HU"/>
              </w:rPr>
              <w:t xml:space="preserve"> a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12. sora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13. sora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lastRenderedPageBreak/>
              <w:t>EGYEDI KÖZZÉTÉTELI LISTA</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 VAGY BELSŐ SZABÁLYOZÓ</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személyzeti adatok</w:t>
            </w:r>
          </w:p>
        </w:tc>
      </w:tr>
      <w:tr w:rsidR="00DD04AE" w:rsidRPr="00DD04AE" w:rsidTr="00DD04AE">
        <w:trPr>
          <w:trHeight w:val="3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24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"hozzáférés üzemeltetői adatokhoz" körben megadott adatok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rsidTr="00DD04AE">
        <w:trPr>
          <w:trHeight w:val="25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ötvenezer forintnál nagyobb értékű adományra és az adományozóra vonatkozó adatok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DD04AE">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r>
    </w:tbl>
    <w:p w:rsidR="0071752D" w:rsidRDefault="0071752D" w:rsidP="00DD04AE">
      <w:pPr>
        <w:pageBreakBefore/>
        <w:jc w:val="both"/>
        <w:rPr>
          <w:rFonts w:ascii="Times New Roman" w:hAnsi="Times New Roman"/>
          <w:sz w:val="24"/>
          <w:szCs w:val="24"/>
        </w:rPr>
      </w:pPr>
    </w:p>
    <w:sectPr w:rsidR="0071752D" w:rsidSect="00DD04A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79C" w:rsidRDefault="0011579C" w:rsidP="00485A5E">
      <w:pPr>
        <w:spacing w:after="0" w:line="240" w:lineRule="auto"/>
      </w:pPr>
      <w:r>
        <w:separator/>
      </w:r>
    </w:p>
  </w:endnote>
  <w:endnote w:type="continuationSeparator" w:id="0">
    <w:p w:rsidR="0011579C" w:rsidRDefault="0011579C" w:rsidP="0048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79C" w:rsidRDefault="0011579C" w:rsidP="00485A5E">
      <w:pPr>
        <w:spacing w:after="0" w:line="240" w:lineRule="auto"/>
      </w:pPr>
      <w:r>
        <w:separator/>
      </w:r>
    </w:p>
  </w:footnote>
  <w:footnote w:type="continuationSeparator" w:id="0">
    <w:p w:rsidR="0011579C" w:rsidRDefault="0011579C" w:rsidP="00485A5E">
      <w:pPr>
        <w:spacing w:after="0" w:line="240" w:lineRule="auto"/>
      </w:pPr>
      <w:r>
        <w:continuationSeparator/>
      </w:r>
    </w:p>
  </w:footnote>
  <w:footnote w:id="1">
    <w:p w:rsidR="00805553" w:rsidRDefault="00805553">
      <w:pPr>
        <w:pStyle w:val="Lbjegyzetszveg"/>
      </w:pPr>
      <w:r>
        <w:rPr>
          <w:rStyle w:val="Lbjegyzet-hivatkozs"/>
        </w:rPr>
        <w:footnoteRef/>
      </w:r>
      <w:r>
        <w:t xml:space="preserve"> </w:t>
      </w:r>
      <w:r w:rsidRPr="00690EFD">
        <w:rPr>
          <w:rFonts w:ascii="Times New Roman" w:hAnsi="Times New Roman" w:cs="Times New Roman"/>
        </w:rPr>
        <w:t>Hatályon kívül hel</w:t>
      </w:r>
      <w:r>
        <w:rPr>
          <w:rFonts w:ascii="Times New Roman" w:hAnsi="Times New Roman" w:cs="Times New Roman"/>
        </w:rPr>
        <w:t>yezt</w:t>
      </w:r>
      <w:r w:rsidRPr="00690EFD">
        <w:rPr>
          <w:rFonts w:ascii="Times New Roman" w:hAnsi="Times New Roman" w:cs="Times New Roman"/>
        </w:rPr>
        <w:t>e: 2010. évi CXXX. törvény 12-12/B. § alapján. Hatálytalan: 2022. I. 29-től.</w:t>
      </w:r>
    </w:p>
  </w:footnote>
  <w:footnote w:id="2">
    <w:p w:rsidR="00805553" w:rsidRDefault="00805553">
      <w:pPr>
        <w:pStyle w:val="Lbjegyzetszveg"/>
      </w:pPr>
      <w:r>
        <w:rPr>
          <w:rStyle w:val="Lbjegyzet-hivatkozs"/>
        </w:rPr>
        <w:footnoteRef/>
      </w:r>
      <w:r>
        <w:t xml:space="preserve"> </w:t>
      </w:r>
      <w:r w:rsidRPr="00485A5E">
        <w:rPr>
          <w:rFonts w:ascii="Times New Roman" w:hAnsi="Times New Roman" w:cs="Times New Roman"/>
        </w:rPr>
        <w:t xml:space="preserve">Módosította: </w:t>
      </w:r>
      <w:r>
        <w:rPr>
          <w:rFonts w:ascii="Times New Roman" w:hAnsi="Times New Roman" w:cs="Times New Roman"/>
        </w:rPr>
        <w:t>3</w:t>
      </w:r>
      <w:r w:rsidRPr="00485A5E">
        <w:rPr>
          <w:rFonts w:ascii="Times New Roman" w:hAnsi="Times New Roman" w:cs="Times New Roman"/>
        </w:rPr>
        <w:t>/202</w:t>
      </w:r>
      <w:r>
        <w:rPr>
          <w:rFonts w:ascii="Times New Roman" w:hAnsi="Times New Roman" w:cs="Times New Roman"/>
        </w:rPr>
        <w:t>3</w:t>
      </w:r>
      <w:r w:rsidRPr="00485A5E">
        <w:rPr>
          <w:rFonts w:ascii="Times New Roman" w:hAnsi="Times New Roman" w:cs="Times New Roman"/>
        </w:rPr>
        <w:t xml:space="preserve">. BM OKF főigazgatói </w:t>
      </w:r>
      <w:r>
        <w:rPr>
          <w:rFonts w:ascii="Times New Roman" w:hAnsi="Times New Roman" w:cs="Times New Roman"/>
        </w:rPr>
        <w:t>utasítás. Hatályos 2023. április 04-től</w:t>
      </w:r>
    </w:p>
  </w:footnote>
  <w:footnote w:id="3">
    <w:p w:rsidR="00805553" w:rsidRPr="001B4ACA" w:rsidRDefault="00805553">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Módosította: 2/2024. BM OKF főigazgatói utasítás. Hatályos 2024. június 29-től</w:t>
      </w:r>
    </w:p>
  </w:footnote>
  <w:footnote w:id="4">
    <w:p w:rsidR="00805553" w:rsidRPr="00805553" w:rsidRDefault="00805553" w:rsidP="00F36302">
      <w:pPr>
        <w:pStyle w:val="Lbjegyzetszveg"/>
        <w:rPr>
          <w:rFonts w:ascii="Times New Roman" w:hAnsi="Times New Roman" w:cs="Times New Roman"/>
        </w:rPr>
      </w:pPr>
      <w:r w:rsidRPr="00805553">
        <w:rPr>
          <w:rStyle w:val="Lbjegyzet-hivatkozs"/>
          <w:rFonts w:ascii="Times New Roman" w:hAnsi="Times New Roman" w:cs="Times New Roman"/>
        </w:rPr>
        <w:footnoteRef/>
      </w:r>
      <w:r w:rsidRPr="00805553">
        <w:rPr>
          <w:rFonts w:ascii="Times New Roman" w:hAnsi="Times New Roman" w:cs="Times New Roman"/>
        </w:rPr>
        <w:t xml:space="preserve"> Módosította: 2/2024. BM OKF főigazgatói utasítás. Hatályos 2024. június 29-től</w:t>
      </w:r>
    </w:p>
    <w:p w:rsidR="00805553" w:rsidRPr="00805553" w:rsidRDefault="00805553">
      <w:pPr>
        <w:pStyle w:val="Lbjegyzetszveg"/>
        <w:rPr>
          <w:rFonts w:ascii="Times New Roman" w:hAnsi="Times New Roman" w:cs="Times New Roman"/>
        </w:rPr>
      </w:pPr>
    </w:p>
  </w:footnote>
  <w:footnote w:id="5">
    <w:p w:rsidR="00805553" w:rsidRPr="00805553" w:rsidRDefault="00805553">
      <w:pPr>
        <w:pStyle w:val="Lbjegyzetszveg"/>
        <w:rPr>
          <w:rFonts w:ascii="Times New Roman" w:hAnsi="Times New Roman" w:cs="Times New Roman"/>
        </w:rPr>
      </w:pPr>
      <w:r w:rsidRPr="00805553">
        <w:rPr>
          <w:rStyle w:val="Lbjegyzet-hivatkozs"/>
          <w:rFonts w:ascii="Times New Roman" w:hAnsi="Times New Roman" w:cs="Times New Roman"/>
        </w:rPr>
        <w:footnoteRef/>
      </w:r>
      <w:r w:rsidRPr="00805553">
        <w:rPr>
          <w:rFonts w:ascii="Times New Roman" w:hAnsi="Times New Roman" w:cs="Times New Roman"/>
        </w:rPr>
        <w:t xml:space="preserve"> Módosította: 2/2024. BM OKF főigazgatói utasítás. Hatályos 2024. június 29-től</w:t>
      </w:r>
    </w:p>
  </w:footnote>
  <w:footnote w:id="6">
    <w:p w:rsidR="00805553" w:rsidRPr="001B4ACA" w:rsidRDefault="00805553">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Módosította: 2/2024. BM OKF főigazgatói utasítás. Hatályos 2024. június 29-től</w:t>
      </w:r>
    </w:p>
  </w:footnote>
  <w:footnote w:id="7">
    <w:p w:rsidR="00977505" w:rsidRPr="001B4ACA" w:rsidRDefault="00977505">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Módosította: 2/2024. BM OKF főigazgatói utasítás. Hatályos 2024. június 29-től</w:t>
      </w:r>
    </w:p>
  </w:footnote>
  <w:footnote w:id="8">
    <w:p w:rsidR="002E5C87" w:rsidRPr="001B4ACA" w:rsidRDefault="002E5C87">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Módosította: 2/2024. BM OKF főigazgatói utasítás. Hatályos 2024. június 29-től</w:t>
      </w:r>
    </w:p>
  </w:footnote>
  <w:footnote w:id="9">
    <w:p w:rsidR="00977505" w:rsidRPr="001B4ACA" w:rsidRDefault="00977505">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Megállapította: 2/2024. BM OKF főigazgatói utasítás. Hatályos 2024. június 29-től</w:t>
      </w:r>
    </w:p>
  </w:footnote>
  <w:footnote w:id="10">
    <w:p w:rsidR="00805553" w:rsidRPr="001B4ACA" w:rsidRDefault="00805553">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Módosította: 3/2023. BM OKF főigazgatói utasítás. Hatályos 2023. április 04-től</w:t>
      </w:r>
    </w:p>
  </w:footnote>
  <w:footnote w:id="11">
    <w:p w:rsidR="00F074F0" w:rsidRDefault="00F074F0">
      <w:pPr>
        <w:pStyle w:val="Lbjegyzetszveg"/>
      </w:pPr>
      <w:r>
        <w:rPr>
          <w:rStyle w:val="Lbjegyzet-hivatkozs"/>
        </w:rPr>
        <w:footnoteRef/>
      </w:r>
      <w:r>
        <w:t xml:space="preserve"> </w:t>
      </w:r>
      <w:r w:rsidR="00FF0510">
        <w:rPr>
          <w:rFonts w:ascii="Times New Roman" w:hAnsi="Times New Roman" w:cs="Times New Roman"/>
        </w:rPr>
        <w:t>Módosította</w:t>
      </w:r>
      <w:r w:rsidRPr="00977505">
        <w:rPr>
          <w:rFonts w:ascii="Times New Roman" w:hAnsi="Times New Roman" w:cs="Times New Roman"/>
        </w:rPr>
        <w:t>: 2/2024. BM OKF főigazgatói utasítás. Hatályos 2024. június 29-től</w:t>
      </w:r>
    </w:p>
  </w:footnote>
  <w:footnote w:id="12">
    <w:p w:rsidR="00805553" w:rsidRDefault="00805553">
      <w:pPr>
        <w:pStyle w:val="Lbjegyzetszveg"/>
      </w:pPr>
      <w:r>
        <w:rPr>
          <w:rStyle w:val="Lbjegyzet-hivatkozs"/>
        </w:rPr>
        <w:footnoteRef/>
      </w:r>
      <w:r>
        <w:t xml:space="preserve"> </w:t>
      </w:r>
      <w:r w:rsidRPr="00485A5E">
        <w:rPr>
          <w:rFonts w:ascii="Times New Roman" w:hAnsi="Times New Roman" w:cs="Times New Roman"/>
        </w:rPr>
        <w:t xml:space="preserve">Módosította: </w:t>
      </w:r>
      <w:r>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3">
    <w:p w:rsidR="00805553" w:rsidRDefault="00805553">
      <w:pPr>
        <w:pStyle w:val="Lbjegyzetszveg"/>
      </w:pPr>
      <w:r>
        <w:rPr>
          <w:rStyle w:val="Lbjegyzet-hivatkozs"/>
        </w:rPr>
        <w:footnoteRef/>
      </w:r>
      <w:r>
        <w:t xml:space="preserve"> </w:t>
      </w:r>
      <w:r>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4">
    <w:p w:rsidR="00805553" w:rsidRDefault="00805553">
      <w:pPr>
        <w:pStyle w:val="Lbjegyzetszveg"/>
      </w:pPr>
      <w:r>
        <w:rPr>
          <w:rStyle w:val="Lbjegyzet-hivatkozs"/>
        </w:rPr>
        <w:footnoteRef/>
      </w:r>
      <w:r>
        <w:t xml:space="preserve"> </w:t>
      </w:r>
      <w:r>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15">
    <w:p w:rsidR="00805553" w:rsidRDefault="00805553">
      <w:pPr>
        <w:pStyle w:val="Lbjegyzetszveg"/>
      </w:pPr>
      <w:r>
        <w:rPr>
          <w:rStyle w:val="Lbjegyzet-hivatkozs"/>
        </w:rPr>
        <w:footnoteRef/>
      </w:r>
      <w:r>
        <w:t xml:space="preserve"> </w:t>
      </w:r>
      <w:r>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6">
    <w:p w:rsidR="00805553" w:rsidRDefault="00805553">
      <w:pPr>
        <w:pStyle w:val="Lbjegyzetszveg"/>
      </w:pPr>
      <w:r>
        <w:rPr>
          <w:rStyle w:val="Lbjegyzet-hivatkozs"/>
        </w:rPr>
        <w:footnoteRef/>
      </w:r>
      <w:r>
        <w:t xml:space="preserve"> </w:t>
      </w:r>
      <w:r>
        <w:rPr>
          <w:rFonts w:ascii="Times New Roman" w:hAnsi="Times New Roman" w:cs="Times New Roman"/>
        </w:rPr>
        <w:t>Megállapította: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7">
    <w:p w:rsidR="006847B5" w:rsidRPr="006847B5" w:rsidRDefault="006847B5">
      <w:pPr>
        <w:pStyle w:val="Lbjegyzetszveg"/>
        <w:rPr>
          <w:rFonts w:ascii="Times New Roman" w:hAnsi="Times New Roman" w:cs="Times New Roman"/>
        </w:rPr>
      </w:pPr>
      <w:r w:rsidRPr="006847B5">
        <w:rPr>
          <w:rStyle w:val="Lbjegyzet-hivatkozs"/>
          <w:rFonts w:ascii="Times New Roman" w:hAnsi="Times New Roman" w:cs="Times New Roman"/>
        </w:rPr>
        <w:footnoteRef/>
      </w:r>
      <w:r w:rsidRPr="006847B5">
        <w:rPr>
          <w:rFonts w:ascii="Times New Roman" w:hAnsi="Times New Roman" w:cs="Times New Roman"/>
        </w:rPr>
        <w:t xml:space="preserve"> Módosította: 2/2024. BM OKF főigazgatói utasítás. Hatályos 2024. június 29-től </w:t>
      </w:r>
    </w:p>
  </w:footnote>
  <w:footnote w:id="18">
    <w:p w:rsidR="00805553" w:rsidRDefault="00805553">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9">
    <w:p w:rsidR="00805553" w:rsidRDefault="00805553">
      <w:pPr>
        <w:pStyle w:val="Lbjegyzetszveg"/>
      </w:pPr>
      <w:r>
        <w:rPr>
          <w:rStyle w:val="Lbjegyzet-hivatkozs"/>
        </w:rPr>
        <w:footnoteRef/>
      </w:r>
      <w:r>
        <w:t xml:space="preserve"> </w:t>
      </w:r>
      <w:r>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20">
    <w:p w:rsidR="00805553" w:rsidRDefault="00805553">
      <w:pPr>
        <w:pStyle w:val="Lbjegyzetszveg"/>
      </w:pPr>
      <w:r>
        <w:rPr>
          <w:rStyle w:val="Lbjegyzet-hivatkozs"/>
        </w:rPr>
        <w:footnoteRef/>
      </w:r>
      <w:r>
        <w:t xml:space="preserve"> </w:t>
      </w:r>
      <w:r>
        <w:rPr>
          <w:rFonts w:ascii="Times New Roman" w:hAnsi="Times New Roman" w:cs="Times New Roman"/>
        </w:rPr>
        <w:t>Megállapította: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21">
    <w:p w:rsidR="00805553" w:rsidRDefault="00805553">
      <w:pPr>
        <w:pStyle w:val="Lbjegyzetszveg"/>
      </w:pPr>
      <w:r>
        <w:rPr>
          <w:rStyle w:val="Lbjegyzet-hivatkozs"/>
        </w:rPr>
        <w:footnoteRef/>
      </w:r>
      <w:r>
        <w:t xml:space="preserve"> </w:t>
      </w:r>
      <w:r>
        <w:rPr>
          <w:rFonts w:ascii="Times New Roman" w:hAnsi="Times New Roman" w:cs="Times New Roman"/>
        </w:rPr>
        <w:t>Megállapította: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22">
    <w:p w:rsidR="00805553" w:rsidRDefault="00805553">
      <w:pPr>
        <w:pStyle w:val="Lbjegyzetszveg"/>
      </w:pPr>
      <w:r>
        <w:rPr>
          <w:rStyle w:val="Lbjegyzet-hivatkozs"/>
        </w:rPr>
        <w:footnoteRef/>
      </w:r>
      <w:r>
        <w:t xml:space="preserve"> </w:t>
      </w:r>
      <w:r>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23">
    <w:p w:rsidR="00805553" w:rsidRDefault="00805553">
      <w:pPr>
        <w:pStyle w:val="Lbjegyzetszveg"/>
      </w:pPr>
      <w:r>
        <w:rPr>
          <w:rStyle w:val="Lbjegyzet-hivatkozs"/>
        </w:rPr>
        <w:footnoteRef/>
      </w:r>
      <w:r>
        <w:t xml:space="preserve"> </w:t>
      </w:r>
      <w:r>
        <w:rPr>
          <w:rFonts w:ascii="Times New Roman" w:hAnsi="Times New Roman" w:cs="Times New Roman"/>
        </w:rPr>
        <w:t>Módosította: 5/2022. BM OKF főigazgatói utasítás</w:t>
      </w:r>
      <w:r w:rsidRPr="00485A5E">
        <w:rPr>
          <w:rFonts w:ascii="Times New Roman" w:hAnsi="Times New Roman" w:cs="Times New Roman"/>
        </w:rPr>
        <w:t xml:space="preserve"> </w:t>
      </w:r>
    </w:p>
  </w:footnote>
  <w:footnote w:id="24">
    <w:p w:rsidR="00FF0510" w:rsidRDefault="00FF0510">
      <w:pPr>
        <w:pStyle w:val="Lbjegyzetszveg"/>
      </w:pPr>
      <w:r>
        <w:rPr>
          <w:rStyle w:val="Lbjegyzet-hivatkozs"/>
        </w:rPr>
        <w:footnoteRef/>
      </w:r>
      <w:r>
        <w:t xml:space="preserve"> </w:t>
      </w:r>
      <w:r>
        <w:rPr>
          <w:rFonts w:ascii="Times New Roman" w:hAnsi="Times New Roman" w:cs="Times New Roman"/>
        </w:rPr>
        <w:t>Módosította</w:t>
      </w:r>
      <w:r w:rsidRPr="00977505">
        <w:rPr>
          <w:rFonts w:ascii="Times New Roman" w:hAnsi="Times New Roman" w:cs="Times New Roman"/>
        </w:rPr>
        <w:t>: 2/2024. BM OKF főigazgatói utasítás. Hatályos 2024. június 29-től</w:t>
      </w:r>
    </w:p>
  </w:footnote>
  <w:footnote w:id="25">
    <w:p w:rsidR="005C6CF4" w:rsidRDefault="005C6CF4">
      <w:pPr>
        <w:pStyle w:val="Lbjegyzetszveg"/>
      </w:pPr>
      <w:r>
        <w:rPr>
          <w:rStyle w:val="Lbjegyzet-hivatkozs"/>
        </w:rPr>
        <w:footnoteRef/>
      </w:r>
      <w:r>
        <w:t xml:space="preserve"> </w:t>
      </w:r>
      <w:r>
        <w:rPr>
          <w:rFonts w:ascii="Times New Roman" w:hAnsi="Times New Roman" w:cs="Times New Roman"/>
        </w:rPr>
        <w:t>Módosította</w:t>
      </w:r>
      <w:r w:rsidRPr="00977505">
        <w:rPr>
          <w:rFonts w:ascii="Times New Roman" w:hAnsi="Times New Roman" w:cs="Times New Roman"/>
        </w:rPr>
        <w:t>: 2/2024. BM OKF főigazgatói utasítás. Hatályos 2024. június 29-től</w:t>
      </w:r>
    </w:p>
  </w:footnote>
  <w:footnote w:id="26">
    <w:p w:rsidR="005C6CF4" w:rsidRDefault="005C6CF4">
      <w:pPr>
        <w:pStyle w:val="Lbjegyzetszveg"/>
      </w:pPr>
      <w:r>
        <w:rPr>
          <w:rStyle w:val="Lbjegyzet-hivatkozs"/>
        </w:rPr>
        <w:footnoteRef/>
      </w:r>
      <w:r>
        <w:t xml:space="preserve"> </w:t>
      </w:r>
      <w:r>
        <w:rPr>
          <w:rFonts w:ascii="Times New Roman" w:hAnsi="Times New Roman" w:cs="Times New Roman"/>
        </w:rPr>
        <w:t>Módosította</w:t>
      </w:r>
      <w:r w:rsidRPr="00977505">
        <w:rPr>
          <w:rFonts w:ascii="Times New Roman" w:hAnsi="Times New Roman" w:cs="Times New Roman"/>
        </w:rPr>
        <w:t>: 2/2024. BM OKF főigazgatói utasítás. Hatályos 2024. június 29-től</w:t>
      </w:r>
    </w:p>
  </w:footnote>
  <w:footnote w:id="27">
    <w:p w:rsidR="00A03DCA" w:rsidRPr="00A03DCA" w:rsidRDefault="00A03DCA">
      <w:pPr>
        <w:pStyle w:val="Lbjegyzetszveg"/>
        <w:rPr>
          <w:rFonts w:ascii="Times New Roman" w:hAnsi="Times New Roman" w:cs="Times New Roman"/>
        </w:rPr>
      </w:pPr>
      <w:r w:rsidRPr="00A03DCA">
        <w:rPr>
          <w:rStyle w:val="Lbjegyzet-hivatkozs"/>
          <w:rFonts w:ascii="Times New Roman" w:hAnsi="Times New Roman" w:cs="Times New Roman"/>
        </w:rPr>
        <w:footnoteRef/>
      </w:r>
      <w:r w:rsidRPr="00A03DCA">
        <w:rPr>
          <w:rFonts w:ascii="Times New Roman" w:hAnsi="Times New Roman" w:cs="Times New Roman"/>
        </w:rPr>
        <w:t xml:space="preserve"> Hatályon kívül helyezte: 2/2024. BM OKF főigazgatói utasítás. Hatályos 2024. június 29-től</w:t>
      </w:r>
    </w:p>
  </w:footnote>
  <w:footnote w:id="28">
    <w:p w:rsidR="00A03DCA" w:rsidRDefault="00A03DCA">
      <w:pPr>
        <w:pStyle w:val="Lbjegyzetszveg"/>
      </w:pPr>
      <w:r>
        <w:rPr>
          <w:rStyle w:val="Lbjegyzet-hivatkozs"/>
        </w:rPr>
        <w:footnoteRef/>
      </w:r>
      <w:r>
        <w:t xml:space="preserve"> </w:t>
      </w:r>
      <w:r w:rsidRPr="00A03DCA">
        <w:rPr>
          <w:rFonts w:ascii="Times New Roman" w:hAnsi="Times New Roman" w:cs="Times New Roman"/>
        </w:rPr>
        <w:t>Hatályon kívül helyezte: 2/2024. BM OKF főigazgatói utasítás. Hatályos 2024. június 29-től</w:t>
      </w:r>
    </w:p>
  </w:footnote>
  <w:footnote w:id="29">
    <w:p w:rsidR="00805553" w:rsidRDefault="00805553">
      <w:pPr>
        <w:pStyle w:val="Lbjegyzetszveg"/>
      </w:pPr>
      <w:r>
        <w:rPr>
          <w:rStyle w:val="Lbjegyzet-hivatkozs"/>
        </w:rPr>
        <w:footnoteRef/>
      </w:r>
      <w:r>
        <w:t xml:space="preserve"> Módosította: 6/2022. </w:t>
      </w:r>
      <w:r>
        <w:rPr>
          <w:rFonts w:ascii="Times New Roman" w:hAnsi="Times New Roman" w:cs="Times New Roman"/>
        </w:rPr>
        <w:t>BM OKF főigazgatói utasítás</w:t>
      </w:r>
    </w:p>
  </w:footnote>
  <w:footnote w:id="30">
    <w:p w:rsidR="00805553" w:rsidRDefault="00805553">
      <w:pPr>
        <w:pStyle w:val="Lbjegyzetszveg"/>
      </w:pPr>
      <w:r>
        <w:rPr>
          <w:rStyle w:val="Lbjegyzet-hivatkozs"/>
        </w:rPr>
        <w:footnoteRef/>
      </w:r>
      <w:r>
        <w:rPr>
          <w:rFonts w:ascii="Times New Roman" w:hAnsi="Times New Roman" w:cs="Times New Roman"/>
        </w:rPr>
        <w:t xml:space="preserve"> Hatályon kívül helyezte: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31">
    <w:p w:rsidR="00805553" w:rsidRDefault="00805553">
      <w:pPr>
        <w:pStyle w:val="Lbjegyzetszveg"/>
      </w:pPr>
      <w:r>
        <w:rPr>
          <w:rStyle w:val="Lbjegyzet-hivatkozs"/>
        </w:rPr>
        <w:footnoteRef/>
      </w:r>
      <w:r>
        <w:t xml:space="preserve"> </w:t>
      </w:r>
      <w:r>
        <w:rPr>
          <w:rFonts w:ascii="Times New Roman" w:hAnsi="Times New Roman" w:cs="Times New Roman"/>
        </w:rPr>
        <w:t>Megállapította: 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32">
    <w:p w:rsidR="00805553" w:rsidRDefault="00805553">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Pr>
          <w:rFonts w:ascii="Times New Roman" w:hAnsi="Times New Roman" w:cs="Times New Roman"/>
        </w:rPr>
        <w:t>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53" w:rsidRDefault="00805553" w:rsidP="0071752D">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3"/>
    <w:rsid w:val="00083F0C"/>
    <w:rsid w:val="0011579C"/>
    <w:rsid w:val="001772BC"/>
    <w:rsid w:val="00184BA2"/>
    <w:rsid w:val="001B3092"/>
    <w:rsid w:val="001B4ACA"/>
    <w:rsid w:val="00245E63"/>
    <w:rsid w:val="00290678"/>
    <w:rsid w:val="002E5C87"/>
    <w:rsid w:val="003629DE"/>
    <w:rsid w:val="00386AB3"/>
    <w:rsid w:val="00462EE9"/>
    <w:rsid w:val="00485A5E"/>
    <w:rsid w:val="004D6326"/>
    <w:rsid w:val="005C6CF4"/>
    <w:rsid w:val="005F33AA"/>
    <w:rsid w:val="006063B5"/>
    <w:rsid w:val="00662EA4"/>
    <w:rsid w:val="006847B5"/>
    <w:rsid w:val="00690D5A"/>
    <w:rsid w:val="00690EFD"/>
    <w:rsid w:val="006A56F2"/>
    <w:rsid w:val="006F0A44"/>
    <w:rsid w:val="0071752D"/>
    <w:rsid w:val="007A29A5"/>
    <w:rsid w:val="007B56EB"/>
    <w:rsid w:val="00805553"/>
    <w:rsid w:val="008938B8"/>
    <w:rsid w:val="00906579"/>
    <w:rsid w:val="00943CF7"/>
    <w:rsid w:val="00977505"/>
    <w:rsid w:val="00A03DCA"/>
    <w:rsid w:val="00A2592A"/>
    <w:rsid w:val="00A609F9"/>
    <w:rsid w:val="00B40194"/>
    <w:rsid w:val="00C043F8"/>
    <w:rsid w:val="00CB746C"/>
    <w:rsid w:val="00D009DD"/>
    <w:rsid w:val="00D213A2"/>
    <w:rsid w:val="00DD04AE"/>
    <w:rsid w:val="00DE2419"/>
    <w:rsid w:val="00F074F0"/>
    <w:rsid w:val="00F36302"/>
    <w:rsid w:val="00FF05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0194"/>
    <w:pPr>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485A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85A5E"/>
    <w:rPr>
      <w:sz w:val="20"/>
      <w:szCs w:val="20"/>
    </w:rPr>
  </w:style>
  <w:style w:type="character" w:styleId="Lbjegyzet-hivatkozs">
    <w:name w:val="footnote reference"/>
    <w:basedOn w:val="Bekezdsalapbettpusa"/>
    <w:uiPriority w:val="99"/>
    <w:semiHidden/>
    <w:unhideWhenUsed/>
    <w:rsid w:val="00485A5E"/>
    <w:rPr>
      <w:vertAlign w:val="superscript"/>
    </w:rPr>
  </w:style>
  <w:style w:type="paragraph" w:styleId="lfej">
    <w:name w:val="header"/>
    <w:basedOn w:val="Norml"/>
    <w:link w:val="lfejChar"/>
    <w:uiPriority w:val="99"/>
    <w:unhideWhenUsed/>
    <w:rsid w:val="0071752D"/>
    <w:pPr>
      <w:tabs>
        <w:tab w:val="center" w:pos="4536"/>
        <w:tab w:val="right" w:pos="9072"/>
      </w:tabs>
      <w:spacing w:after="0" w:line="240" w:lineRule="auto"/>
    </w:pPr>
  </w:style>
  <w:style w:type="character" w:customStyle="1" w:styleId="lfejChar">
    <w:name w:val="Élőfej Char"/>
    <w:basedOn w:val="Bekezdsalapbettpusa"/>
    <w:link w:val="lfej"/>
    <w:uiPriority w:val="99"/>
    <w:rsid w:val="0071752D"/>
  </w:style>
  <w:style w:type="paragraph" w:styleId="llb">
    <w:name w:val="footer"/>
    <w:basedOn w:val="Norml"/>
    <w:link w:val="llbChar"/>
    <w:uiPriority w:val="99"/>
    <w:unhideWhenUsed/>
    <w:rsid w:val="0071752D"/>
    <w:pPr>
      <w:tabs>
        <w:tab w:val="center" w:pos="4536"/>
        <w:tab w:val="right" w:pos="9072"/>
      </w:tabs>
      <w:spacing w:after="0" w:line="240" w:lineRule="auto"/>
    </w:pPr>
  </w:style>
  <w:style w:type="character" w:customStyle="1" w:styleId="llbChar">
    <w:name w:val="Élőláb Char"/>
    <w:basedOn w:val="Bekezdsalapbettpusa"/>
    <w:link w:val="llb"/>
    <w:uiPriority w:val="99"/>
    <w:rsid w:val="0071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260">
      <w:bodyDiv w:val="1"/>
      <w:marLeft w:val="0"/>
      <w:marRight w:val="0"/>
      <w:marTop w:val="0"/>
      <w:marBottom w:val="0"/>
      <w:divBdr>
        <w:top w:val="none" w:sz="0" w:space="0" w:color="auto"/>
        <w:left w:val="none" w:sz="0" w:space="0" w:color="auto"/>
        <w:bottom w:val="none" w:sz="0" w:space="0" w:color="auto"/>
        <w:right w:val="none" w:sz="0" w:space="0" w:color="auto"/>
      </w:divBdr>
    </w:div>
    <w:div w:id="947155661">
      <w:bodyDiv w:val="1"/>
      <w:marLeft w:val="0"/>
      <w:marRight w:val="0"/>
      <w:marTop w:val="0"/>
      <w:marBottom w:val="0"/>
      <w:divBdr>
        <w:top w:val="none" w:sz="0" w:space="0" w:color="auto"/>
        <w:left w:val="none" w:sz="0" w:space="0" w:color="auto"/>
        <w:bottom w:val="none" w:sz="0" w:space="0" w:color="auto"/>
        <w:right w:val="none" w:sz="0" w:space="0" w:color="auto"/>
      </w:divBdr>
    </w:div>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1-195-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7B33-523F-41DB-87F9-E8F59900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22169</Words>
  <Characters>152969</Characters>
  <Application>Microsoft Office Word</Application>
  <DocSecurity>4</DocSecurity>
  <Lines>1274</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dr. Csapó Zsuzsanna</cp:lastModifiedBy>
  <cp:revision>2</cp:revision>
  <dcterms:created xsi:type="dcterms:W3CDTF">2024-07-02T13:50:00Z</dcterms:created>
  <dcterms:modified xsi:type="dcterms:W3CDTF">2024-07-02T13:50:00Z</dcterms:modified>
</cp:coreProperties>
</file>